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ABBA0" w14:textId="77777777" w:rsidR="00064C8A" w:rsidRPr="00064C8A" w:rsidRDefault="00064C8A" w:rsidP="00064C8A">
      <w:pPr>
        <w:spacing w:before="120" w:after="120"/>
        <w:jc w:val="right"/>
        <w:rPr>
          <w:rFonts w:ascii="Times New Roman" w:hAnsi="Times New Roman" w:cs="Times New Roman"/>
          <w:b/>
        </w:rPr>
      </w:pPr>
      <w:r w:rsidRPr="00064C8A">
        <w:rPr>
          <w:rFonts w:ascii="Times New Roman" w:hAnsi="Times New Roman" w:cs="Times New Roman"/>
          <w:b/>
        </w:rPr>
        <w:t>Mẫu số 80</w:t>
      </w:r>
    </w:p>
    <w:p w14:paraId="489CBACC" w14:textId="77777777" w:rsidR="00064C8A" w:rsidRPr="00EF10F8" w:rsidRDefault="00064C8A" w:rsidP="00064C8A">
      <w:pPr>
        <w:spacing w:before="120" w:after="120"/>
        <w:jc w:val="center"/>
        <w:rPr>
          <w:rFonts w:ascii="Times New Roman" w:hAnsi="Times New Roman" w:cs="Times New Roman"/>
          <w:b/>
          <w:sz w:val="28"/>
        </w:rPr>
      </w:pPr>
      <w:r w:rsidRPr="00EF10F8">
        <w:rPr>
          <w:rFonts w:ascii="Times New Roman" w:hAnsi="Times New Roman" w:cs="Times New Roman"/>
          <w:b/>
          <w:sz w:val="28"/>
        </w:rPr>
        <w:t>HỢP ĐỒNG HỢP NHẤT, SÁP NHẬP</w:t>
      </w:r>
    </w:p>
    <w:p w14:paraId="3FB6FD80" w14:textId="77777777" w:rsidR="00064C8A" w:rsidRPr="00064C8A" w:rsidRDefault="00064C8A" w:rsidP="00EF10F8">
      <w:pPr>
        <w:spacing w:before="120" w:after="120"/>
        <w:jc w:val="both"/>
        <w:rPr>
          <w:rFonts w:ascii="Times New Roman" w:hAnsi="Times New Roman" w:cs="Times New Roman"/>
          <w:b/>
        </w:rPr>
      </w:pPr>
      <w:r w:rsidRPr="00064C8A">
        <w:rPr>
          <w:rFonts w:ascii="Times New Roman" w:hAnsi="Times New Roman" w:cs="Times New Roman"/>
          <w:b/>
        </w:rPr>
        <w:t>1. Thông tin về các công ty tham gia hợp nhất, sáp nhập</w:t>
      </w:r>
    </w:p>
    <w:p w14:paraId="6A27E5B9"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Tên đầy đủ, tên viết tắt, tên giao dịch tiếng Việt, tiếng Anh, địa chỉ trụ sở chính; website; họ tên Chủ tịch Hội đồng quản trị, Hội đồng thành viên hoặc Chủ tịch Công ty; Tổng giám đốc, Người đại diện theo pháp luật;</w:t>
      </w:r>
    </w:p>
    <w:p w14:paraId="17A4DC53"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Vốn điều lệ, vốn điều lệ thực góp, số lượng cổ phiếu có quyền biểu quyết đang lưu hành, các loại chứng khoán khác đã phát hành và số lượng từng loại (nếu có);</w:t>
      </w:r>
    </w:p>
    <w:p w14:paraId="2AA52822"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Thông tin về các mối liên hệ giữa các tổ chức bị hợp nhất, sáp nhập: quan hệ sở hữu chéo và các mối quan hệ người có liên quan; quan hệ kinh doanh và các quan hệ khác với bên thứ ba.</w:t>
      </w:r>
    </w:p>
    <w:p w14:paraId="1D015ADF" w14:textId="77777777" w:rsidR="00064C8A" w:rsidRPr="00064C8A" w:rsidRDefault="00064C8A" w:rsidP="00EF10F8">
      <w:pPr>
        <w:spacing w:before="120" w:after="120"/>
        <w:jc w:val="both"/>
        <w:rPr>
          <w:rFonts w:ascii="Times New Roman" w:hAnsi="Times New Roman" w:cs="Times New Roman"/>
          <w:b/>
        </w:rPr>
      </w:pPr>
      <w:r w:rsidRPr="00064C8A">
        <w:rPr>
          <w:rFonts w:ascii="Times New Roman" w:hAnsi="Times New Roman" w:cs="Times New Roman"/>
          <w:b/>
        </w:rPr>
        <w:t>2. Thông tin về công ty sau hợp nhất, sáp nhập</w:t>
      </w:r>
    </w:p>
    <w:p w14:paraId="5807F188"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Tên đầy đủ, tên viết tắt, tên giao dịch tiếng Việt, tiếng Anh, địa chỉ trụ sở chính; phạm vi hoạt động kinh doanh của tổ chức kinh doanh sau hợp nhất, sáp nhập; Chủ tịch Hội đồng quản trị, Hội đồng thành viên, hoặc Chủ tịch Công ty; Tổng Giám đốc, Người đại diện theo pháp luật;</w:t>
      </w:r>
    </w:p>
    <w:p w14:paraId="43C9C40D"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Cơ cấu nguồn vốn và tài sản sau hợp nhất, sáp nhập; số lượng cổ phiếu dự kiến lưu hành, giá trị phần vốn góp dự kiến sau hợp nhất, sáp nhập.</w:t>
      </w:r>
    </w:p>
    <w:p w14:paraId="2E72F1CD" w14:textId="77777777" w:rsidR="00064C8A" w:rsidRPr="00064C8A" w:rsidRDefault="00064C8A" w:rsidP="00EF10F8">
      <w:pPr>
        <w:spacing w:before="120" w:after="120"/>
        <w:jc w:val="both"/>
        <w:rPr>
          <w:rFonts w:ascii="Times New Roman" w:hAnsi="Times New Roman" w:cs="Times New Roman"/>
          <w:b/>
        </w:rPr>
      </w:pPr>
      <w:r w:rsidRPr="00064C8A">
        <w:rPr>
          <w:rFonts w:ascii="Times New Roman" w:hAnsi="Times New Roman" w:cs="Times New Roman"/>
          <w:b/>
        </w:rPr>
        <w:t>3. Các điều khoản chi tiết của hợp đồng</w:t>
      </w:r>
    </w:p>
    <w:p w14:paraId="0AB31F77"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Hình thức hợp nhất, sáp nhập, phương pháp kế toán hợp nhất, sáp nhập; ngày hợp nhất, sáp nhập dự kiến; ngày bắt đầu tiếp nhận bàn giao mọi quyền, nghĩa vụ và tài sản từ các tổ chức hợp nhất, sáp nhập;</w:t>
      </w:r>
    </w:p>
    <w:p w14:paraId="14CAD17B"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Tỷ lệ chuyển đổi dự kiến, các trường hợp phải điều chỉnh và mức độ điều chỉnh tỷ lệ chuyển đổi và tổ chức được quyền ra quyết định điều chỉnh tỷ lệ chuyển đổi đã được Đại hội đồng cổ đông thông qua, Hội đồng thành viên, chủ sở hữu công ty thông qua;</w:t>
      </w:r>
    </w:p>
    <w:p w14:paraId="43D30678"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Trình tự, thủ tục, tổ chức thực hiện việc chuyển đổi cổ phần, phần vốn góp; lập danh sách và xác nhận quyền sở hữu cổ phần, phần vốn góp của các cổ đông, thành viên góp vốn;</w:t>
      </w:r>
    </w:p>
    <w:p w14:paraId="11ABF892"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Phương án xử lý đối với giao dịch cổ phiếu quỹ; trường hợp phát hành tăng vốn hoặc các hoạt động làm thay đổi tình hình tài chính của công ty bị hợp nhất, sáp nhập; trường hợp có thêm công ty đăng ký tham gia hợp nhất, sáp nhập;</w:t>
      </w:r>
    </w:p>
    <w:p w14:paraId="0D6BBDC0"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Phương án xử lý trong trường hợp cổ đông, bao gồm cả cổ đông ưu đãi không có quyền biểu quyết, trái chủ, thành viên góp vốn yêu cầu mua lại chứng khoán; trách nhiệm thông báo cho chủ nợ và phương án xử lý trong trường hợp chủ nợ yêu cầu hoàn trả các khoản vay hoặc yêu cầu thỏa thuận các điều khoản bảo đảm khả năng chi trả;</w:t>
      </w:r>
    </w:p>
    <w:p w14:paraId="795B37E0"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Phương án sử dụng người lao động và các chức danh quản lý: điều kiện làm việc, chế độ đãi ngộ, quyền lợi và nghĩa vụ của người lao động; thành viên Hội đồng quản trị, Hội đồng thành viên, Chủ sở hữu, Ban Kiểm soát;</w:t>
      </w:r>
    </w:p>
    <w:p w14:paraId="3B7B975E"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Trường hợp công ty hình thành sau hợp nhất, sáp nhập dự kiến không thực hiện một số nghiệp vụ kinh doanh chứng khoán mà tổ chức bị hợp nhất, sáp nhập đang thực hiện: Phương án và trách nhiệm bàn giao việc thực hiện các hợp đồng kinh doanh chứng khoán còn hiệu lực, điều kiện bàn giao hợp đồng cho các bên có liên quan (nếu có);</w:t>
      </w:r>
    </w:p>
    <w:p w14:paraId="0F6AC8E5"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xml:space="preserve">- Các hành vi bị cấm thực hiện trong thời gian kể từ ngày Đại hội cổ đông, hội đồng </w:t>
      </w:r>
      <w:r w:rsidRPr="00064C8A">
        <w:rPr>
          <w:rFonts w:ascii="Times New Roman" w:hAnsi="Times New Roman" w:cs="Times New Roman"/>
        </w:rPr>
        <w:lastRenderedPageBreak/>
        <w:t>thành viên, chủ sở hữu thông qua nội dung Hợp đồng tới ngày hợp nhất, sáp nhập;</w:t>
      </w:r>
    </w:p>
    <w:p w14:paraId="0EA9A135"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Các nội dung liên quan tới thuế và các nghĩa vụ tài chính đối với Nhà nước;</w:t>
      </w:r>
    </w:p>
    <w:p w14:paraId="1C9A2195"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Thông tin về các tranh chấp, khiếu kiện và các vấn đề pháp lý khác liên quan tới công ty bị hợp nhất, sáp nhập;</w:t>
      </w:r>
      <w:bookmarkStart w:id="0" w:name="_GoBack"/>
      <w:bookmarkEnd w:id="0"/>
    </w:p>
    <w:p w14:paraId="600714DD"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Các phương án xử lý và/hoặc bồi thường trong trường hợp một bên đơn phương hủy bỏ thỏa thuận hợp nhất, sáp nhập;</w:t>
      </w:r>
    </w:p>
    <w:p w14:paraId="0AB843EC" w14:textId="77777777" w:rsidR="00064C8A" w:rsidRPr="00064C8A" w:rsidRDefault="00064C8A" w:rsidP="00EF10F8">
      <w:pPr>
        <w:spacing w:before="120" w:after="120"/>
        <w:jc w:val="both"/>
        <w:rPr>
          <w:rFonts w:ascii="Times New Roman" w:hAnsi="Times New Roman" w:cs="Times New Roman"/>
        </w:rPr>
      </w:pPr>
      <w:r w:rsidRPr="00064C8A">
        <w:rPr>
          <w:rFonts w:ascii="Times New Roman" w:hAnsi="Times New Roman" w:cs="Times New Roman"/>
        </w:rPr>
        <w:t>- Các vấn đề khác nếu có liên quan.</w:t>
      </w:r>
    </w:p>
    <w:p w14:paraId="5A125BD8" w14:textId="77777777" w:rsidR="00064C8A" w:rsidRPr="00064C8A" w:rsidRDefault="00064C8A" w:rsidP="00064C8A">
      <w:pPr>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3150"/>
        <w:gridCol w:w="5202"/>
      </w:tblGrid>
      <w:tr w:rsidR="00064C8A" w:rsidRPr="00064C8A" w14:paraId="4645C333" w14:textId="77777777" w:rsidTr="00EF10F8">
        <w:trPr>
          <w:trHeight w:val="2745"/>
          <w:jc w:val="center"/>
        </w:trPr>
        <w:tc>
          <w:tcPr>
            <w:tcW w:w="3150" w:type="dxa"/>
          </w:tcPr>
          <w:p w14:paraId="0D5A66A2" w14:textId="77777777" w:rsidR="00064C8A" w:rsidRPr="00EF10F8" w:rsidRDefault="00064C8A" w:rsidP="00064C8A">
            <w:pPr>
              <w:spacing w:before="120" w:after="120"/>
              <w:rPr>
                <w:rFonts w:ascii="Times New Roman" w:eastAsia="Times New Roman" w:hAnsi="Times New Roman" w:cs="Times New Roman"/>
                <w:lang w:val="en-US"/>
              </w:rPr>
            </w:pPr>
          </w:p>
        </w:tc>
        <w:tc>
          <w:tcPr>
            <w:tcW w:w="5202" w:type="dxa"/>
          </w:tcPr>
          <w:p w14:paraId="601FFD50" w14:textId="77777777" w:rsidR="00064C8A" w:rsidRPr="00064C8A" w:rsidRDefault="00064C8A" w:rsidP="00064C8A">
            <w:pPr>
              <w:spacing w:before="120" w:after="120"/>
              <w:jc w:val="center"/>
              <w:rPr>
                <w:rFonts w:ascii="Times New Roman" w:eastAsia="Times New Roman" w:hAnsi="Times New Roman" w:cs="Times New Roman"/>
                <w:b/>
              </w:rPr>
            </w:pPr>
            <w:r w:rsidRPr="00064C8A">
              <w:rPr>
                <w:rFonts w:ascii="Times New Roman" w:eastAsia="Times New Roman" w:hAnsi="Times New Roman" w:cs="Times New Roman"/>
                <w:b/>
              </w:rPr>
              <w:t>NGƯỜI ĐẠI DIỆN THEO PHÁP LUẬT CỦA</w:t>
            </w:r>
            <w:r w:rsidRPr="00064C8A">
              <w:rPr>
                <w:rFonts w:ascii="Times New Roman" w:eastAsia="Times New Roman" w:hAnsi="Times New Roman" w:cs="Times New Roman"/>
                <w:b/>
              </w:rPr>
              <w:br/>
              <w:t>CÔNG TY THAM GIA TỔ CHỨC LẠI</w:t>
            </w:r>
            <w:r w:rsidRPr="00064C8A">
              <w:rPr>
                <w:rFonts w:ascii="Times New Roman" w:eastAsia="Times New Roman" w:hAnsi="Times New Roman" w:cs="Times New Roman"/>
                <w:b/>
              </w:rPr>
              <w:br/>
            </w:r>
            <w:r w:rsidRPr="00064C8A">
              <w:rPr>
                <w:rFonts w:ascii="Times New Roman" w:eastAsia="Times New Roman" w:hAnsi="Times New Roman" w:cs="Times New Roman"/>
                <w:i/>
              </w:rPr>
              <w:t>(Ký, đóng dấu, ghi rõ họ tên)</w:t>
            </w:r>
          </w:p>
        </w:tc>
      </w:tr>
    </w:tbl>
    <w:p w14:paraId="5873F665" w14:textId="77777777" w:rsidR="007B0EBA" w:rsidRPr="00064C8A" w:rsidRDefault="007B0EBA" w:rsidP="00064C8A">
      <w:pPr>
        <w:spacing w:before="120" w:after="120"/>
        <w:rPr>
          <w:rFonts w:ascii="Times New Roman" w:hAnsi="Times New Roman" w:cs="Times New Roman"/>
        </w:rPr>
      </w:pPr>
    </w:p>
    <w:sectPr w:rsidR="007B0EBA" w:rsidRPr="00064C8A" w:rsidSect="006D6216">
      <w:footerReference w:type="default" r:id="rId6"/>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9F975F" w14:textId="77777777" w:rsidR="00020B48" w:rsidRDefault="00020B48" w:rsidP="00504C73">
      <w:r>
        <w:separator/>
      </w:r>
    </w:p>
  </w:endnote>
  <w:endnote w:type="continuationSeparator" w:id="0">
    <w:p w14:paraId="75B8B2F5" w14:textId="77777777" w:rsidR="00020B48" w:rsidRDefault="00020B48" w:rsidP="00504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59761474"/>
      <w:docPartObj>
        <w:docPartGallery w:val="Page Numbers (Bottom of Page)"/>
        <w:docPartUnique/>
      </w:docPartObj>
    </w:sdtPr>
    <w:sdtEndPr>
      <w:rPr>
        <w:noProof/>
      </w:rPr>
    </w:sdtEndPr>
    <w:sdtContent>
      <w:sdt>
        <w:sdtPr>
          <w:rPr>
            <w:rFonts w:ascii="Times New Roman" w:hAnsi="Times New Roman" w:cs="Times New Roman"/>
          </w:rPr>
          <w:id w:val="961306455"/>
          <w:docPartObj>
            <w:docPartGallery w:val="Page Numbers (Bottom of Page)"/>
            <w:docPartUnique/>
          </w:docPartObj>
        </w:sdtPr>
        <w:sdtEndPr>
          <w:rPr>
            <w:noProof/>
          </w:rPr>
        </w:sdtEndPr>
        <w:sdtContent>
          <w:p w14:paraId="4ACA5297" w14:textId="65EAC96A" w:rsidR="00504C73" w:rsidRPr="00EF10F8" w:rsidRDefault="00EF10F8" w:rsidP="00EF10F8">
            <w:pPr>
              <w:pStyle w:val="Footer"/>
              <w:tabs>
                <w:tab w:val="right" w:pos="8190"/>
              </w:tabs>
              <w:rPr>
                <w:rFonts w:ascii="Times New Roman" w:hAnsi="Times New Roman" w:cs="Times New Roman"/>
                <w:noProof/>
              </w:rPr>
            </w:pPr>
            <w:r w:rsidRPr="00EF10F8">
              <w:rPr>
                <w:rFonts w:ascii="Times New Roman" w:hAnsi="Times New Roman" w:cs="Times New Roman"/>
                <w:noProof/>
              </w:rPr>
              <w:t xml:space="preserve">BACHKHOALUAT.VN </w:t>
            </w:r>
            <w:r w:rsidRPr="00EF10F8">
              <w:rPr>
                <w:rFonts w:ascii="Times New Roman" w:hAnsi="Times New Roman" w:cs="Times New Roman"/>
                <w:noProof/>
              </w:rPr>
              <w:tab/>
            </w:r>
            <w:r w:rsidRPr="00EF10F8">
              <w:rPr>
                <w:rFonts w:ascii="Times New Roman" w:hAnsi="Times New Roman" w:cs="Times New Roman"/>
                <w:noProof/>
              </w:rPr>
              <w:tab/>
            </w:r>
            <w:r w:rsidRPr="00EF10F8">
              <w:rPr>
                <w:rFonts w:ascii="Times New Roman" w:hAnsi="Times New Roman" w:cs="Times New Roman"/>
              </w:rPr>
              <w:fldChar w:fldCharType="begin"/>
            </w:r>
            <w:r w:rsidRPr="00EF10F8">
              <w:rPr>
                <w:rFonts w:ascii="Times New Roman" w:hAnsi="Times New Roman" w:cs="Times New Roman"/>
              </w:rPr>
              <w:instrText xml:space="preserve"> PAGE   \* MERGEFORMAT </w:instrText>
            </w:r>
            <w:r w:rsidRPr="00EF10F8">
              <w:rPr>
                <w:rFonts w:ascii="Times New Roman" w:hAnsi="Times New Roman" w:cs="Times New Roman"/>
              </w:rPr>
              <w:fldChar w:fldCharType="separate"/>
            </w:r>
            <w:r>
              <w:rPr>
                <w:rFonts w:ascii="Times New Roman" w:hAnsi="Times New Roman" w:cs="Times New Roman"/>
                <w:noProof/>
              </w:rPr>
              <w:t>2</w:t>
            </w:r>
            <w:r w:rsidRPr="00EF10F8">
              <w:rPr>
                <w:rFonts w:ascii="Times New Roman" w:hAnsi="Times New Roman" w:cs="Times New Roman"/>
                <w:noProof/>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9611B2" w14:textId="77777777" w:rsidR="00020B48" w:rsidRDefault="00020B48" w:rsidP="00504C73">
      <w:r>
        <w:separator/>
      </w:r>
    </w:p>
  </w:footnote>
  <w:footnote w:type="continuationSeparator" w:id="0">
    <w:p w14:paraId="3A189BA3" w14:textId="77777777" w:rsidR="00020B48" w:rsidRDefault="00020B48" w:rsidP="00504C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216"/>
    <w:rsid w:val="00020B48"/>
    <w:rsid w:val="00064C8A"/>
    <w:rsid w:val="001568A7"/>
    <w:rsid w:val="00504C73"/>
    <w:rsid w:val="006D6216"/>
    <w:rsid w:val="007B0EBA"/>
    <w:rsid w:val="00EE5CFD"/>
    <w:rsid w:val="00EF10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D87C0"/>
  <w15:chartTrackingRefBased/>
  <w15:docId w15:val="{72898B95-19CB-4B55-BE14-E012FD8B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216"/>
    <w:pPr>
      <w:widowControl w:val="0"/>
      <w:spacing w:after="0" w:line="240" w:lineRule="auto"/>
    </w:pPr>
    <w:rPr>
      <w:rFonts w:ascii="Tahoma" w:eastAsia="Tahoma" w:hAnsi="Tahoma" w:cs="Tahoma"/>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6D6216"/>
    <w:pPr>
      <w:tabs>
        <w:tab w:val="left" w:pos="1152"/>
      </w:tabs>
      <w:spacing w:before="120" w:after="120" w:line="312" w:lineRule="auto"/>
    </w:pPr>
    <w:rPr>
      <w:rFonts w:ascii="Arial" w:eastAsia="Times New Roman" w:hAnsi="Arial" w:cs="Arial"/>
      <w:sz w:val="26"/>
      <w:szCs w:val="26"/>
      <w:lang w:val="en-US"/>
    </w:rPr>
  </w:style>
  <w:style w:type="paragraph" w:styleId="Header">
    <w:name w:val="header"/>
    <w:basedOn w:val="Normal"/>
    <w:link w:val="HeaderChar"/>
    <w:uiPriority w:val="99"/>
    <w:unhideWhenUsed/>
    <w:rsid w:val="00504C73"/>
    <w:pPr>
      <w:tabs>
        <w:tab w:val="center" w:pos="4513"/>
        <w:tab w:val="right" w:pos="9026"/>
      </w:tabs>
    </w:pPr>
  </w:style>
  <w:style w:type="character" w:customStyle="1" w:styleId="HeaderChar">
    <w:name w:val="Header Char"/>
    <w:basedOn w:val="DefaultParagraphFont"/>
    <w:link w:val="Header"/>
    <w:uiPriority w:val="99"/>
    <w:rsid w:val="00504C73"/>
    <w:rPr>
      <w:rFonts w:ascii="Tahoma" w:eastAsia="Tahoma" w:hAnsi="Tahoma" w:cs="Tahoma"/>
      <w:color w:val="000000"/>
      <w:sz w:val="24"/>
      <w:szCs w:val="24"/>
      <w:lang w:eastAsia="vi-VN"/>
    </w:rPr>
  </w:style>
  <w:style w:type="paragraph" w:styleId="Footer">
    <w:name w:val="footer"/>
    <w:basedOn w:val="Normal"/>
    <w:link w:val="FooterChar"/>
    <w:uiPriority w:val="99"/>
    <w:unhideWhenUsed/>
    <w:rsid w:val="00504C73"/>
    <w:pPr>
      <w:tabs>
        <w:tab w:val="center" w:pos="4513"/>
        <w:tab w:val="right" w:pos="9026"/>
      </w:tabs>
    </w:pPr>
  </w:style>
  <w:style w:type="character" w:customStyle="1" w:styleId="FooterChar">
    <w:name w:val="Footer Char"/>
    <w:basedOn w:val="DefaultParagraphFont"/>
    <w:link w:val="Footer"/>
    <w:uiPriority w:val="99"/>
    <w:rsid w:val="00504C73"/>
    <w:rPr>
      <w:rFonts w:ascii="Tahoma" w:eastAsia="Tahoma" w:hAnsi="Tahoma" w:cs="Tahoma"/>
      <w:color w:val="000000"/>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524</Words>
  <Characters>2987</Characters>
  <Application>Microsoft Office Word</Application>
  <DocSecurity>0</DocSecurity>
  <Lines>24</Lines>
  <Paragraphs>7</Paragraphs>
  <ScaleCrop>false</ScaleCrop>
  <Company/>
  <LinksUpToDate>false</LinksUpToDate>
  <CharactersWithSpaces>3504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4</cp:revision>
  <dcterms:created xsi:type="dcterms:W3CDTF">2021-06-14T09:09:00Z</dcterms:created>
  <dcterms:modified xsi:type="dcterms:W3CDTF">2021-08-03T12:53:00Z</dcterms:modified>
</cp:coreProperties>
</file>