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509B" w:rsidRPr="0069509B" w:rsidRDefault="0069509B" w:rsidP="0069509B">
      <w:pPr>
        <w:spacing w:before="120" w:after="120" w:line="240" w:lineRule="auto"/>
        <w:jc w:val="right"/>
        <w:rPr>
          <w:rFonts w:cs="Times New Roman"/>
          <w:b/>
          <w:sz w:val="24"/>
          <w:szCs w:val="24"/>
          <w:lang w:val="fr-FR"/>
        </w:rPr>
      </w:pPr>
      <w:r w:rsidRPr="0069509B">
        <w:rPr>
          <w:rFonts w:cs="Times New Roman"/>
          <w:b/>
          <w:sz w:val="24"/>
          <w:szCs w:val="24"/>
          <w:lang w:val="vi-VN"/>
        </w:rPr>
        <w:t>Mẫu số 13</w:t>
      </w:r>
    </w:p>
    <w:p w:rsidR="0069509B" w:rsidRPr="0069509B" w:rsidRDefault="0069509B" w:rsidP="0069509B">
      <w:pPr>
        <w:spacing w:before="120" w:after="120" w:line="240" w:lineRule="auto"/>
        <w:rPr>
          <w:rFonts w:cs="Times New Roman"/>
          <w:b/>
          <w:sz w:val="24"/>
          <w:szCs w:val="24"/>
          <w:lang w:val="fr-FR"/>
        </w:rPr>
      </w:pPr>
      <w:r w:rsidRPr="0069509B">
        <w:rPr>
          <w:rFonts w:cs="Times New Roman"/>
          <w:b/>
          <w:sz w:val="24"/>
          <w:szCs w:val="24"/>
          <w:lang w:val="fr-FR"/>
        </w:rPr>
        <w:t>Báo cáo kết quả thực hiện các công trình bảo vệ môi trường của dự án</w:t>
      </w:r>
    </w:p>
    <w:p w:rsidR="0069509B" w:rsidRPr="0069509B" w:rsidRDefault="0069509B" w:rsidP="0069509B">
      <w:pPr>
        <w:spacing w:before="120" w:after="120" w:line="240" w:lineRule="auto"/>
        <w:rPr>
          <w:rFonts w:cs="Times New Roman"/>
          <w:b/>
          <w:sz w:val="24"/>
          <w:szCs w:val="24"/>
          <w:lang w:val="fr-FR"/>
        </w:rPr>
      </w:pPr>
    </w:p>
    <w:tbl>
      <w:tblPr>
        <w:tblW w:w="5000" w:type="pct"/>
        <w:jc w:val="center"/>
        <w:tblLook w:val="01E0" w:firstRow="1" w:lastRow="1" w:firstColumn="1" w:lastColumn="1" w:noHBand="0" w:noVBand="0"/>
      </w:tblPr>
      <w:tblGrid>
        <w:gridCol w:w="2932"/>
        <w:gridCol w:w="5420"/>
      </w:tblGrid>
      <w:tr w:rsidR="0069509B" w:rsidRPr="0069509B" w:rsidTr="000542A2">
        <w:trPr>
          <w:trHeight w:val="1201"/>
          <w:jc w:val="center"/>
        </w:trPr>
        <w:tc>
          <w:tcPr>
            <w:tcW w:w="1755" w:type="pct"/>
          </w:tcPr>
          <w:p w:rsidR="0069509B" w:rsidRPr="0069509B" w:rsidRDefault="0069509B" w:rsidP="0069509B">
            <w:pPr>
              <w:spacing w:before="120" w:after="120" w:line="240" w:lineRule="auto"/>
              <w:jc w:val="center"/>
              <w:rPr>
                <w:rFonts w:cs="Times New Roman"/>
                <w:sz w:val="24"/>
                <w:szCs w:val="24"/>
              </w:rPr>
            </w:pPr>
            <w:r w:rsidRPr="0069509B">
              <w:rPr>
                <w:rFonts w:cs="Times New Roman"/>
                <w:sz w:val="24"/>
                <w:szCs w:val="24"/>
              </w:rPr>
              <w:t>(1)</w:t>
            </w:r>
          </w:p>
          <w:p w:rsidR="0069509B" w:rsidRPr="0069509B" w:rsidRDefault="0069509B" w:rsidP="0069509B">
            <w:pPr>
              <w:spacing w:before="120" w:after="120" w:line="240" w:lineRule="auto"/>
              <w:jc w:val="center"/>
              <w:rPr>
                <w:rFonts w:cs="Times New Roman"/>
                <w:sz w:val="24"/>
                <w:szCs w:val="24"/>
                <w:vertAlign w:val="superscript"/>
              </w:rPr>
            </w:pPr>
            <w:r w:rsidRPr="0069509B">
              <w:rPr>
                <w:rFonts w:cs="Times New Roman"/>
                <w:sz w:val="24"/>
                <w:szCs w:val="24"/>
                <w:vertAlign w:val="superscript"/>
              </w:rPr>
              <w:t>---------------------</w:t>
            </w:r>
          </w:p>
          <w:p w:rsidR="0069509B" w:rsidRPr="0069509B" w:rsidRDefault="0069509B" w:rsidP="0069509B">
            <w:pPr>
              <w:spacing w:before="120" w:after="120" w:line="240" w:lineRule="auto"/>
              <w:jc w:val="center"/>
              <w:rPr>
                <w:rFonts w:cs="Times New Roman"/>
                <w:sz w:val="24"/>
                <w:szCs w:val="24"/>
              </w:rPr>
            </w:pPr>
          </w:p>
          <w:p w:rsidR="0069509B" w:rsidRPr="0069509B" w:rsidRDefault="0069509B" w:rsidP="0069509B">
            <w:pPr>
              <w:spacing w:before="120" w:after="120" w:line="240" w:lineRule="auto"/>
              <w:jc w:val="center"/>
              <w:rPr>
                <w:rFonts w:cs="Times New Roman"/>
                <w:sz w:val="24"/>
                <w:szCs w:val="24"/>
              </w:rPr>
            </w:pPr>
            <w:r w:rsidRPr="0069509B">
              <w:rPr>
                <w:rFonts w:cs="Times New Roman"/>
                <w:sz w:val="24"/>
                <w:szCs w:val="24"/>
              </w:rPr>
              <w:t>Số</w:t>
            </w:r>
            <w:proofErr w:type="gramStart"/>
            <w:r w:rsidRPr="0069509B">
              <w:rPr>
                <w:rFonts w:cs="Times New Roman"/>
                <w:sz w:val="24"/>
                <w:szCs w:val="24"/>
              </w:rPr>
              <w:t>:...</w:t>
            </w:r>
            <w:proofErr w:type="gramEnd"/>
          </w:p>
        </w:tc>
        <w:tc>
          <w:tcPr>
            <w:tcW w:w="3245" w:type="pct"/>
          </w:tcPr>
          <w:p w:rsidR="0069509B" w:rsidRPr="0069509B" w:rsidRDefault="0069509B" w:rsidP="0069509B">
            <w:pPr>
              <w:spacing w:before="120" w:after="120" w:line="240" w:lineRule="auto"/>
              <w:jc w:val="center"/>
              <w:rPr>
                <w:rFonts w:cs="Times New Roman"/>
                <w:b/>
                <w:sz w:val="24"/>
                <w:szCs w:val="24"/>
              </w:rPr>
            </w:pPr>
            <w:r w:rsidRPr="0069509B">
              <w:rPr>
                <w:rFonts w:cs="Times New Roman"/>
                <w:b/>
                <w:sz w:val="24"/>
                <w:szCs w:val="24"/>
              </w:rPr>
              <w:t>CỘNG HÒA XÃ HỘI CHỦ NGHĨA VIỆT NAM</w:t>
            </w:r>
            <w:r w:rsidRPr="0069509B">
              <w:rPr>
                <w:rFonts w:cs="Times New Roman"/>
                <w:b/>
                <w:sz w:val="24"/>
                <w:szCs w:val="24"/>
              </w:rPr>
              <w:br/>
              <w:t>Độc lập - Tự do - Hạnh phúc</w:t>
            </w:r>
          </w:p>
          <w:p w:rsidR="0069509B" w:rsidRPr="0069509B" w:rsidRDefault="0069509B" w:rsidP="0069509B">
            <w:pPr>
              <w:spacing w:before="120" w:after="120" w:line="240" w:lineRule="auto"/>
              <w:jc w:val="center"/>
              <w:rPr>
                <w:rFonts w:cs="Times New Roman"/>
                <w:i/>
                <w:sz w:val="24"/>
                <w:szCs w:val="24"/>
              </w:rPr>
            </w:pPr>
            <w:r w:rsidRPr="0069509B">
              <w:rPr>
                <w:rFonts w:cs="Times New Roman"/>
                <w:i/>
                <w:sz w:val="24"/>
                <w:szCs w:val="24"/>
              </w:rPr>
              <w:t>------------------------</w:t>
            </w:r>
          </w:p>
          <w:p w:rsidR="0069509B" w:rsidRPr="0069509B" w:rsidRDefault="0069509B" w:rsidP="0069509B">
            <w:pPr>
              <w:spacing w:before="120" w:after="120" w:line="240" w:lineRule="auto"/>
              <w:jc w:val="center"/>
              <w:rPr>
                <w:rFonts w:cs="Times New Roman"/>
                <w:i/>
                <w:sz w:val="24"/>
                <w:szCs w:val="24"/>
              </w:rPr>
            </w:pPr>
            <w:r w:rsidRPr="0069509B">
              <w:rPr>
                <w:rFonts w:cs="Times New Roman"/>
                <w:i/>
                <w:sz w:val="24"/>
                <w:szCs w:val="24"/>
              </w:rPr>
              <w:t>(Địa danh), ngày... tháng... năm...</w:t>
            </w:r>
          </w:p>
        </w:tc>
      </w:tr>
    </w:tbl>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 xml:space="preserve">BÁO CÁO </w:t>
      </w:r>
    </w:p>
    <w:p w:rsidR="0069509B" w:rsidRPr="0069509B" w:rsidRDefault="0069509B" w:rsidP="0069509B">
      <w:pPr>
        <w:widowControl w:val="0"/>
        <w:spacing w:before="120" w:after="120" w:line="240" w:lineRule="auto"/>
        <w:jc w:val="center"/>
        <w:rPr>
          <w:rFonts w:cs="Times New Roman"/>
          <w:sz w:val="24"/>
          <w:szCs w:val="24"/>
        </w:rPr>
      </w:pPr>
      <w:r w:rsidRPr="0069509B">
        <w:rPr>
          <w:rFonts w:cs="Times New Roman"/>
          <w:b/>
          <w:sz w:val="24"/>
          <w:szCs w:val="24"/>
        </w:rPr>
        <w:t>Kết quả thực hiện các công trình bảo vệ môi trường</w:t>
      </w:r>
      <w:r w:rsidRPr="0069509B">
        <w:rPr>
          <w:rFonts w:cs="Times New Roman"/>
          <w:b/>
          <w:sz w:val="24"/>
          <w:szCs w:val="24"/>
        </w:rPr>
        <w:br/>
      </w:r>
      <w:r w:rsidRPr="0069509B">
        <w:rPr>
          <w:rFonts w:cs="Times New Roman"/>
          <w:sz w:val="24"/>
          <w:szCs w:val="24"/>
        </w:rPr>
        <w:t>của Dự án (3)</w:t>
      </w:r>
    </w:p>
    <w:p w:rsidR="0069509B" w:rsidRPr="0069509B" w:rsidRDefault="0069509B" w:rsidP="0069509B">
      <w:pPr>
        <w:widowControl w:val="0"/>
        <w:spacing w:before="120" w:after="120" w:line="240" w:lineRule="auto"/>
        <w:jc w:val="center"/>
        <w:rPr>
          <w:rFonts w:cs="Times New Roman"/>
          <w:sz w:val="24"/>
          <w:szCs w:val="24"/>
        </w:rPr>
      </w:pPr>
      <w:r w:rsidRPr="0069509B">
        <w:rPr>
          <w:rFonts w:cs="Times New Roman"/>
          <w:sz w:val="24"/>
          <w:szCs w:val="24"/>
        </w:rPr>
        <w:t>------------------</w:t>
      </w:r>
    </w:p>
    <w:p w:rsidR="0069509B" w:rsidRPr="0069509B" w:rsidRDefault="0069509B" w:rsidP="0069509B">
      <w:pPr>
        <w:widowControl w:val="0"/>
        <w:spacing w:before="120" w:after="120" w:line="240" w:lineRule="auto"/>
        <w:jc w:val="center"/>
        <w:outlineLvl w:val="0"/>
        <w:rPr>
          <w:rFonts w:cs="Times New Roman"/>
          <w:sz w:val="24"/>
          <w:szCs w:val="24"/>
        </w:rPr>
      </w:pPr>
      <w:r w:rsidRPr="0069509B">
        <w:rPr>
          <w:rFonts w:cs="Times New Roman"/>
          <w:sz w:val="24"/>
          <w:szCs w:val="24"/>
        </w:rPr>
        <w:t>Kính gửi: (2)</w:t>
      </w:r>
    </w:p>
    <w:p w:rsidR="0069509B" w:rsidRPr="0069509B" w:rsidRDefault="0069509B" w:rsidP="0069509B">
      <w:pPr>
        <w:widowControl w:val="0"/>
        <w:spacing w:before="120" w:after="120" w:line="240" w:lineRule="auto"/>
        <w:ind w:firstLine="454"/>
        <w:rPr>
          <w:rFonts w:cs="Times New Roman"/>
          <w:b/>
          <w:sz w:val="24"/>
          <w:szCs w:val="24"/>
        </w:rPr>
      </w:pPr>
      <w:r w:rsidRPr="0069509B">
        <w:rPr>
          <w:rFonts w:cs="Times New Roman"/>
          <w:b/>
          <w:sz w:val="24"/>
          <w:szCs w:val="24"/>
        </w:rPr>
        <w:t xml:space="preserve">1. Thông tin </w:t>
      </w:r>
      <w:proofErr w:type="gramStart"/>
      <w:r w:rsidRPr="0069509B">
        <w:rPr>
          <w:rFonts w:cs="Times New Roman"/>
          <w:b/>
          <w:sz w:val="24"/>
          <w:szCs w:val="24"/>
        </w:rPr>
        <w:t>chung</w:t>
      </w:r>
      <w:proofErr w:type="gramEnd"/>
      <w:r w:rsidRPr="0069509B">
        <w:rPr>
          <w:rFonts w:cs="Times New Roman"/>
          <w:b/>
          <w:sz w:val="24"/>
          <w:szCs w:val="24"/>
        </w:rPr>
        <w:t xml:space="preserve"> về dự án:</w:t>
      </w:r>
    </w:p>
    <w:p w:rsidR="0069509B" w:rsidRPr="0069509B" w:rsidRDefault="0069509B" w:rsidP="0069509B">
      <w:pPr>
        <w:widowControl w:val="0"/>
        <w:tabs>
          <w:tab w:val="right" w:leader="dot" w:pos="8280"/>
        </w:tabs>
        <w:spacing w:before="120" w:after="120" w:line="240" w:lineRule="auto"/>
        <w:ind w:firstLine="461"/>
        <w:rPr>
          <w:rFonts w:cs="Times New Roman"/>
          <w:sz w:val="24"/>
          <w:szCs w:val="24"/>
        </w:rPr>
      </w:pPr>
      <w:r w:rsidRPr="0069509B">
        <w:rPr>
          <w:rFonts w:cs="Times New Roman"/>
          <w:sz w:val="24"/>
          <w:szCs w:val="24"/>
        </w:rPr>
        <w:t>- Tên chủ dự án:</w:t>
      </w:r>
      <w:r w:rsidRPr="0069509B">
        <w:rPr>
          <w:rFonts w:cs="Times New Roman"/>
          <w:sz w:val="24"/>
          <w:szCs w:val="24"/>
        </w:rPr>
        <w:tab/>
      </w:r>
    </w:p>
    <w:p w:rsidR="0069509B" w:rsidRPr="0069509B" w:rsidRDefault="0069509B" w:rsidP="0069509B">
      <w:pPr>
        <w:widowControl w:val="0"/>
        <w:tabs>
          <w:tab w:val="right" w:leader="dot" w:pos="8280"/>
        </w:tabs>
        <w:spacing w:before="120" w:after="120" w:line="240" w:lineRule="auto"/>
        <w:ind w:firstLine="461"/>
        <w:rPr>
          <w:rFonts w:cs="Times New Roman"/>
          <w:b/>
          <w:sz w:val="24"/>
          <w:szCs w:val="24"/>
        </w:rPr>
      </w:pPr>
      <w:r w:rsidRPr="0069509B">
        <w:rPr>
          <w:rFonts w:cs="Times New Roman"/>
          <w:sz w:val="24"/>
          <w:szCs w:val="24"/>
        </w:rPr>
        <w:t>- Địa chỉ văn phòng:</w:t>
      </w:r>
      <w:r w:rsidRPr="0069509B">
        <w:rPr>
          <w:rFonts w:cs="Times New Roman"/>
          <w:sz w:val="24"/>
          <w:szCs w:val="24"/>
        </w:rPr>
        <w:tab/>
      </w:r>
    </w:p>
    <w:p w:rsidR="0069509B" w:rsidRPr="0069509B" w:rsidRDefault="0069509B" w:rsidP="0069509B">
      <w:pPr>
        <w:widowControl w:val="0"/>
        <w:tabs>
          <w:tab w:val="right" w:leader="dot" w:pos="8280"/>
        </w:tabs>
        <w:spacing w:before="120" w:after="120" w:line="240" w:lineRule="auto"/>
        <w:ind w:firstLine="461"/>
        <w:rPr>
          <w:rFonts w:cs="Times New Roman"/>
          <w:sz w:val="24"/>
          <w:szCs w:val="24"/>
          <w:lang w:val="fr-FR"/>
        </w:rPr>
      </w:pPr>
      <w:r w:rsidRPr="0069509B">
        <w:rPr>
          <w:rFonts w:cs="Times New Roman"/>
          <w:sz w:val="24"/>
          <w:szCs w:val="24"/>
          <w:lang w:val="fr-FR"/>
        </w:rPr>
        <w:t>- Điện thoại:.................................; Fax:.............................; E-mail:</w:t>
      </w:r>
      <w:r w:rsidRPr="0069509B">
        <w:rPr>
          <w:rFonts w:cs="Times New Roman"/>
          <w:sz w:val="24"/>
          <w:szCs w:val="24"/>
          <w:lang w:val="fr-FR"/>
        </w:rPr>
        <w:tab/>
      </w:r>
    </w:p>
    <w:p w:rsidR="0069509B" w:rsidRPr="0069509B" w:rsidRDefault="0069509B" w:rsidP="0069509B">
      <w:pPr>
        <w:widowControl w:val="0"/>
        <w:tabs>
          <w:tab w:val="right" w:leader="dot" w:pos="8280"/>
        </w:tabs>
        <w:spacing w:before="120" w:after="120" w:line="240" w:lineRule="auto"/>
        <w:ind w:firstLine="461"/>
        <w:rPr>
          <w:rFonts w:cs="Times New Roman"/>
          <w:sz w:val="24"/>
          <w:szCs w:val="24"/>
          <w:lang w:val="fr-FR"/>
        </w:rPr>
      </w:pPr>
      <w:r w:rsidRPr="0069509B">
        <w:rPr>
          <w:rFonts w:cs="Times New Roman"/>
          <w:sz w:val="24"/>
          <w:szCs w:val="24"/>
          <w:lang w:val="fr-FR"/>
        </w:rPr>
        <w:t>- Địa điểm thực hiện dự án:</w:t>
      </w:r>
      <w:r w:rsidRPr="0069509B">
        <w:rPr>
          <w:rFonts w:cs="Times New Roman"/>
          <w:sz w:val="24"/>
          <w:szCs w:val="24"/>
          <w:lang w:val="fr-FR"/>
        </w:rPr>
        <w:tab/>
      </w:r>
    </w:p>
    <w:p w:rsidR="0069509B" w:rsidRPr="0069509B" w:rsidRDefault="0069509B" w:rsidP="0069509B">
      <w:pPr>
        <w:widowControl w:val="0"/>
        <w:tabs>
          <w:tab w:val="right" w:leader="dot" w:pos="8280"/>
        </w:tabs>
        <w:spacing w:before="120" w:after="120" w:line="240" w:lineRule="auto"/>
        <w:ind w:firstLine="461"/>
        <w:rPr>
          <w:rFonts w:cs="Times New Roman"/>
          <w:sz w:val="24"/>
          <w:szCs w:val="24"/>
          <w:lang w:val="fr-FR"/>
        </w:rPr>
      </w:pPr>
      <w:r w:rsidRPr="0069509B">
        <w:rPr>
          <w:rFonts w:cs="Times New Roman"/>
          <w:sz w:val="24"/>
          <w:szCs w:val="24"/>
          <w:lang w:val="fr-FR"/>
        </w:rPr>
        <w:t>- Quyết định phê duyệt/phê duyệt điều chỉnh báo cáo đánh giá tác động môi trường của dự án:</w:t>
      </w:r>
      <w:r w:rsidRPr="0069509B">
        <w:rPr>
          <w:rFonts w:cs="Times New Roman"/>
          <w:sz w:val="24"/>
          <w:szCs w:val="24"/>
          <w:lang w:val="fr-FR"/>
        </w:rPr>
        <w:tab/>
      </w:r>
    </w:p>
    <w:p w:rsidR="0069509B" w:rsidRPr="0069509B" w:rsidRDefault="0069509B" w:rsidP="0069509B">
      <w:pPr>
        <w:widowControl w:val="0"/>
        <w:tabs>
          <w:tab w:val="right" w:leader="dot" w:pos="8280"/>
        </w:tabs>
        <w:spacing w:before="120" w:after="120" w:line="240" w:lineRule="auto"/>
        <w:ind w:firstLine="461"/>
        <w:rPr>
          <w:rFonts w:cs="Times New Roman"/>
          <w:sz w:val="24"/>
          <w:szCs w:val="24"/>
          <w:lang w:val="fr-FR"/>
        </w:rPr>
      </w:pPr>
      <w:r w:rsidRPr="0069509B">
        <w:rPr>
          <w:rFonts w:cs="Times New Roman"/>
          <w:sz w:val="24"/>
          <w:szCs w:val="24"/>
          <w:lang w:val="fr-FR"/>
        </w:rPr>
        <w:t>- Văn bản của cơ quan chuyên môn về bảo vệ môi trường cấp tỉnh đánh giá về kết quả kiểm tra việc vận hành thử nghiệm các công trình bảo vệ môi trường của dự án:</w:t>
      </w:r>
      <w:r w:rsidRPr="0069509B">
        <w:rPr>
          <w:rFonts w:cs="Times New Roman"/>
          <w:sz w:val="24"/>
          <w:szCs w:val="24"/>
          <w:lang w:val="fr-FR"/>
        </w:rPr>
        <w:tab/>
      </w:r>
    </w:p>
    <w:p w:rsidR="0069509B" w:rsidRPr="0069509B" w:rsidRDefault="0069509B" w:rsidP="0069509B">
      <w:pPr>
        <w:widowControl w:val="0"/>
        <w:spacing w:before="120" w:after="120" w:line="240" w:lineRule="auto"/>
        <w:ind w:firstLine="454"/>
        <w:rPr>
          <w:rFonts w:cs="Times New Roman"/>
          <w:b/>
          <w:sz w:val="24"/>
          <w:szCs w:val="24"/>
          <w:lang w:val="fr-FR"/>
        </w:rPr>
      </w:pPr>
      <w:r w:rsidRPr="0069509B">
        <w:rPr>
          <w:rFonts w:cs="Times New Roman"/>
          <w:b/>
          <w:sz w:val="24"/>
          <w:szCs w:val="24"/>
          <w:lang w:val="fr-FR"/>
        </w:rPr>
        <w:t>2. Các công trình bảo vệ môi trường của dự án</w:t>
      </w:r>
      <w:r w:rsidRPr="0069509B">
        <w:rPr>
          <w:rFonts w:cs="Times New Roman"/>
          <w:sz w:val="24"/>
          <w:szCs w:val="24"/>
          <w:lang w:val="fr-FR"/>
        </w:rPr>
        <w:t xml:space="preserve"> </w:t>
      </w:r>
      <w:r w:rsidRPr="0069509B">
        <w:rPr>
          <w:rFonts w:cs="Times New Roman"/>
          <w:b/>
          <w:sz w:val="24"/>
          <w:szCs w:val="24"/>
          <w:lang w:val="fr-FR"/>
        </w:rPr>
        <w:t>(hoặc của hạng mục/phân kỳ đầu tư của dự án) đã hoàn thành</w:t>
      </w:r>
    </w:p>
    <w:p w:rsidR="0069509B" w:rsidRPr="0069509B" w:rsidRDefault="0069509B" w:rsidP="0069509B">
      <w:pPr>
        <w:widowControl w:val="0"/>
        <w:spacing w:before="120" w:after="120" w:line="240" w:lineRule="auto"/>
        <w:ind w:firstLine="454"/>
        <w:outlineLvl w:val="0"/>
        <w:rPr>
          <w:rFonts w:cs="Times New Roman"/>
          <w:b/>
          <w:sz w:val="24"/>
          <w:szCs w:val="24"/>
          <w:lang w:val="fr-FR"/>
        </w:rPr>
      </w:pPr>
      <w:r w:rsidRPr="0069509B">
        <w:rPr>
          <w:rFonts w:cs="Times New Roman"/>
          <w:b/>
          <w:sz w:val="24"/>
          <w:szCs w:val="24"/>
          <w:lang w:val="fr-FR"/>
        </w:rPr>
        <w:t>2.1. Công trình thoát nước mưa, thu gom và xử lý nước thải</w:t>
      </w:r>
    </w:p>
    <w:p w:rsidR="0069509B" w:rsidRPr="0069509B" w:rsidRDefault="0069509B" w:rsidP="0069509B">
      <w:pPr>
        <w:widowControl w:val="0"/>
        <w:spacing w:before="120" w:after="120" w:line="240" w:lineRule="auto"/>
        <w:ind w:firstLine="454"/>
        <w:rPr>
          <w:rFonts w:cs="Times New Roman"/>
          <w:sz w:val="24"/>
          <w:szCs w:val="24"/>
          <w:lang w:val="fr-FR"/>
        </w:rPr>
      </w:pPr>
      <w:r w:rsidRPr="0069509B">
        <w:rPr>
          <w:rFonts w:cs="Times New Roman"/>
          <w:sz w:val="24"/>
          <w:szCs w:val="24"/>
          <w:lang w:val="fr-FR"/>
        </w:rPr>
        <w:t>2.1.1. Mạng lưới thu gom, thoát nước mưa:</w:t>
      </w:r>
      <w:r w:rsidRPr="0069509B">
        <w:rPr>
          <w:rFonts w:cs="Times New Roman"/>
          <w:b/>
          <w:sz w:val="24"/>
          <w:szCs w:val="24"/>
          <w:lang w:val="fr-FR"/>
        </w:rPr>
        <w:t xml:space="preserve"> </w:t>
      </w:r>
      <w:r w:rsidRPr="0069509B">
        <w:rPr>
          <w:rFonts w:cs="Times New Roman"/>
          <w:sz w:val="24"/>
          <w:szCs w:val="24"/>
          <w:lang w:val="fr-FR"/>
        </w:rPr>
        <w:t>Mô tả chi tiết thông số kỹ thuật mạng lưới thu gom, thoát nước mưa bề mặt; số lượng, vị trí từng điểm thoát nước mưa bề mặt ra ngoài môi trường kèm theo quy trình vận hành tại từng điểm thoát (như: tự chảy, đập xả tràn, van chặn,...) và sơ đồ minh họa.</w:t>
      </w:r>
    </w:p>
    <w:p w:rsidR="0069509B" w:rsidRPr="0069509B" w:rsidRDefault="0069509B" w:rsidP="0069509B">
      <w:pPr>
        <w:widowControl w:val="0"/>
        <w:spacing w:before="120" w:after="120" w:line="240" w:lineRule="auto"/>
        <w:ind w:firstLine="454"/>
        <w:rPr>
          <w:rFonts w:cs="Times New Roman"/>
          <w:sz w:val="24"/>
          <w:szCs w:val="24"/>
          <w:lang w:val="fr-FR"/>
        </w:rPr>
      </w:pPr>
      <w:r w:rsidRPr="0069509B">
        <w:rPr>
          <w:rFonts w:cs="Times New Roman"/>
          <w:sz w:val="24"/>
          <w:szCs w:val="24"/>
          <w:lang w:val="fr-FR"/>
        </w:rPr>
        <w:t>2.1.2. Mạng lưới thu gom, thoát nước thải</w:t>
      </w:r>
    </w:p>
    <w:p w:rsidR="0069509B" w:rsidRPr="0069509B" w:rsidRDefault="0069509B" w:rsidP="0069509B">
      <w:pPr>
        <w:widowControl w:val="0"/>
        <w:spacing w:before="120" w:after="120" w:line="240" w:lineRule="auto"/>
        <w:ind w:firstLine="454"/>
        <w:rPr>
          <w:rFonts w:cs="Times New Roman"/>
          <w:sz w:val="24"/>
          <w:szCs w:val="24"/>
          <w:lang w:val="fr-FR"/>
        </w:rPr>
      </w:pPr>
      <w:r w:rsidRPr="0069509B">
        <w:rPr>
          <w:rFonts w:cs="Times New Roman"/>
          <w:sz w:val="24"/>
          <w:szCs w:val="24"/>
          <w:lang w:val="fr-FR"/>
        </w:rPr>
        <w:t>- Mạng lưới thu gom nước thải: Mô tả chức năng kèm theo thông số kỹ thuật cơ bản (kết cấu, kích thước, chiều dài,...) của từng tuyến thu gom nước thải dẫn về các công trình xử lý nước thải.</w:t>
      </w:r>
    </w:p>
    <w:p w:rsidR="0069509B" w:rsidRPr="0069509B" w:rsidRDefault="0069509B" w:rsidP="0069509B">
      <w:pPr>
        <w:widowControl w:val="0"/>
        <w:spacing w:before="120" w:after="120" w:line="240" w:lineRule="auto"/>
        <w:ind w:firstLine="454"/>
        <w:rPr>
          <w:rFonts w:cs="Times New Roman"/>
          <w:sz w:val="24"/>
          <w:szCs w:val="24"/>
          <w:lang w:val="fr-FR"/>
        </w:rPr>
      </w:pPr>
      <w:r w:rsidRPr="0069509B">
        <w:rPr>
          <w:rFonts w:cs="Times New Roman"/>
          <w:sz w:val="24"/>
          <w:szCs w:val="24"/>
          <w:lang w:val="fr-FR"/>
        </w:rPr>
        <w:t>- Mạng lưới thoát nước thải: Mô tả chức năng kèm theo thông số kỹ thuật cơ bản (kết cấu, kích thước, chiều dài,...) của từng tuyến thoát nước thải trước khi xả ra môi trường hoặc xả ra ngoài phạm vi của công trình xử lý chất thải.</w:t>
      </w:r>
    </w:p>
    <w:p w:rsidR="0069509B" w:rsidRPr="0069509B" w:rsidRDefault="0069509B" w:rsidP="0069509B">
      <w:pPr>
        <w:widowControl w:val="0"/>
        <w:spacing w:before="120" w:after="120" w:line="240" w:lineRule="auto"/>
        <w:ind w:firstLine="454"/>
        <w:rPr>
          <w:rFonts w:cs="Times New Roman"/>
          <w:sz w:val="24"/>
          <w:szCs w:val="24"/>
          <w:lang w:val="fr-FR"/>
        </w:rPr>
      </w:pPr>
      <w:r w:rsidRPr="0069509B">
        <w:rPr>
          <w:rFonts w:cs="Times New Roman"/>
          <w:sz w:val="24"/>
          <w:szCs w:val="24"/>
          <w:lang w:val="fr-FR"/>
        </w:rPr>
        <w:t>- Điểm xả nước thải sau xử lý: Mô tả chi tiết vị trí xả nước thải, quy trình vận hành; đánh giá sự đáp ứng yêu cầu kỹ thuật theo quy định đối với điểm xả nước thải/điểm đối nối nước thải; nguồn tiếp nhận nước thải.</w:t>
      </w:r>
    </w:p>
    <w:p w:rsidR="0069509B" w:rsidRPr="0069509B" w:rsidRDefault="0069509B" w:rsidP="0069509B">
      <w:pPr>
        <w:widowControl w:val="0"/>
        <w:spacing w:before="120" w:after="120" w:line="240" w:lineRule="auto"/>
        <w:ind w:firstLine="454"/>
        <w:rPr>
          <w:rFonts w:cs="Times New Roman"/>
          <w:sz w:val="24"/>
          <w:szCs w:val="24"/>
          <w:lang w:val="fr-FR"/>
        </w:rPr>
      </w:pPr>
      <w:r w:rsidRPr="0069509B">
        <w:rPr>
          <w:rFonts w:cs="Times New Roman"/>
          <w:sz w:val="24"/>
          <w:szCs w:val="24"/>
          <w:lang w:val="fr-FR"/>
        </w:rPr>
        <w:t>- Sơ đồ minh họa tổng thể mạng lưới thu gom, thoát nước thải nêu trên.</w:t>
      </w:r>
    </w:p>
    <w:p w:rsidR="0069509B" w:rsidRPr="0069509B" w:rsidRDefault="0069509B" w:rsidP="0069509B">
      <w:pPr>
        <w:widowControl w:val="0"/>
        <w:spacing w:before="120" w:after="120" w:line="240" w:lineRule="auto"/>
        <w:ind w:firstLine="454"/>
        <w:rPr>
          <w:rFonts w:cs="Times New Roman"/>
          <w:sz w:val="24"/>
          <w:szCs w:val="24"/>
          <w:lang w:val="fr-FR"/>
        </w:rPr>
      </w:pPr>
      <w:r w:rsidRPr="0069509B">
        <w:rPr>
          <w:rFonts w:cs="Times New Roman"/>
          <w:sz w:val="24"/>
          <w:szCs w:val="24"/>
          <w:lang w:val="fr-FR"/>
        </w:rPr>
        <w:lastRenderedPageBreak/>
        <w:t xml:space="preserve">2.1.3. Công trình xử lý nước thải: </w:t>
      </w:r>
    </w:p>
    <w:p w:rsidR="0069509B" w:rsidRPr="0069509B" w:rsidRDefault="0069509B" w:rsidP="0069509B">
      <w:pPr>
        <w:widowControl w:val="0"/>
        <w:spacing w:before="120" w:after="120" w:line="240" w:lineRule="auto"/>
        <w:ind w:firstLine="454"/>
        <w:rPr>
          <w:rFonts w:cs="Times New Roman"/>
          <w:sz w:val="24"/>
          <w:szCs w:val="24"/>
          <w:lang w:val="fr-FR"/>
        </w:rPr>
      </w:pPr>
      <w:r w:rsidRPr="0069509B">
        <w:rPr>
          <w:rFonts w:cs="Times New Roman"/>
          <w:sz w:val="24"/>
          <w:szCs w:val="24"/>
          <w:lang w:val="fr-FR"/>
        </w:rPr>
        <w:t>- Mô tả rõ từng công trình xử lý nước thải đã được xây dựng hoặc lắp đặt (tên đơn vị thiết kế, thi công, giám sát thi công; nhà thầu xây dựng,...), trong đó làm rõ: chức năng của công trình; quy mô, công suất, công nghệ, quy trình vận hành và chế độ vận hành của công trình; các loại hóa chất, chế phẩm sinh học sử dụng; định mức tiêu hao năng lượng, hóa chất sử dụng cho quá trình vận hành; yêu cầu, quy chuẩn, tiêu chuẩn (nếu có) áp dụng đối với nước thải sau xử lý.</w:t>
      </w:r>
    </w:p>
    <w:p w:rsidR="0069509B" w:rsidRPr="0069509B" w:rsidRDefault="0069509B" w:rsidP="0069509B">
      <w:pPr>
        <w:widowControl w:val="0"/>
        <w:spacing w:before="120" w:after="120" w:line="240" w:lineRule="auto"/>
        <w:ind w:firstLine="454"/>
        <w:rPr>
          <w:rFonts w:cs="Times New Roman"/>
          <w:sz w:val="24"/>
          <w:szCs w:val="24"/>
          <w:lang w:val="fr-FR"/>
        </w:rPr>
      </w:pPr>
      <w:r w:rsidRPr="0069509B">
        <w:rPr>
          <w:rFonts w:cs="Times New Roman"/>
          <w:sz w:val="24"/>
          <w:szCs w:val="24"/>
          <w:lang w:val="fr-FR"/>
        </w:rPr>
        <w:t>- Các thiết bị, hệ thống quan trắc nước thải tự động, liên tục đã được lắp đặt kèm theo hồ sơ mô tả đặc tính, CO/CQ và phiếu kiểm định, hiệu chuẩn hoặc thử nghiệm của thiết bị, hệ thống; việc kết nối và truyền số liệu quan trắc trực tuyến về Sở Tài nguyên và Môi trường địa phương để kiểm tra, giám sát.</w:t>
      </w:r>
    </w:p>
    <w:p w:rsidR="0069509B" w:rsidRPr="0069509B" w:rsidRDefault="0069509B" w:rsidP="0069509B">
      <w:pPr>
        <w:widowControl w:val="0"/>
        <w:spacing w:before="120" w:after="120" w:line="240" w:lineRule="auto"/>
        <w:ind w:firstLine="454"/>
        <w:rPr>
          <w:rFonts w:cs="Times New Roman"/>
          <w:sz w:val="24"/>
          <w:szCs w:val="24"/>
          <w:lang w:val="fr-FR"/>
        </w:rPr>
      </w:pPr>
      <w:r w:rsidRPr="0069509B">
        <w:rPr>
          <w:rFonts w:cs="Times New Roman"/>
          <w:sz w:val="24"/>
          <w:szCs w:val="24"/>
          <w:lang w:val="fr-FR"/>
        </w:rPr>
        <w:t>2.1.4. Kết quả đánh giá hiệu quả của công trình xử lý nước thải (cần nêu rõ tên và địa chỉ liên hệ của đơn vị thực hiện việc quan trắc môi trường: thời gian, tần suất, phương pháp, kết quả đo đạc, lấy và phân tích mẫu; thiết bị, phương pháp đo đạc, lấy mẫu và phân tích mẫu được sử dụng)</w:t>
      </w:r>
    </w:p>
    <w:p w:rsidR="0069509B" w:rsidRPr="0069509B" w:rsidRDefault="0069509B" w:rsidP="0069509B">
      <w:pPr>
        <w:widowControl w:val="0"/>
        <w:spacing w:before="120" w:after="120" w:line="240" w:lineRule="auto"/>
        <w:ind w:firstLine="454"/>
        <w:rPr>
          <w:rFonts w:cs="Times New Roman"/>
          <w:sz w:val="24"/>
          <w:szCs w:val="24"/>
          <w:lang w:val="fr-FR"/>
        </w:rPr>
      </w:pPr>
      <w:r w:rsidRPr="0069509B">
        <w:rPr>
          <w:rFonts w:cs="Times New Roman"/>
          <w:sz w:val="24"/>
          <w:szCs w:val="24"/>
          <w:lang w:val="fr-FR"/>
        </w:rPr>
        <w:t>Việc đánh giá hiệu quả công trình xử lý nước thải được thực hiện thông qua kết quả quan trắc nước thải (kết quả đo đạc bằng thiết bị đo nhanh hiện trường, lấy mẫu và phân tích mẫu trong phòng thí nghiệm) và số liệu quan trắc nước thải tự động, liên tục (nếu có) đối với từng công đoạn và đối với toàn bộ hệ thống xử lý</w:t>
      </w:r>
      <w:r w:rsidRPr="0069509B">
        <w:rPr>
          <w:rFonts w:cs="Times New Roman"/>
          <w:sz w:val="24"/>
          <w:szCs w:val="24"/>
          <w:lang w:val="vi-VN"/>
        </w:rPr>
        <w:t xml:space="preserve"> (</w:t>
      </w:r>
      <w:r w:rsidRPr="0069509B">
        <w:rPr>
          <w:rFonts w:cs="Times New Roman"/>
          <w:sz w:val="24"/>
          <w:szCs w:val="24"/>
          <w:lang w:val="fr-FR"/>
        </w:rPr>
        <w:t xml:space="preserve">chương trình và phương pháp </w:t>
      </w:r>
      <w:r w:rsidRPr="0069509B">
        <w:rPr>
          <w:rFonts w:cs="Times New Roman"/>
          <w:sz w:val="24"/>
          <w:szCs w:val="24"/>
          <w:lang w:val="vi-VN"/>
        </w:rPr>
        <w:t>lấy mẫu tổ hợp</w:t>
      </w:r>
      <w:r w:rsidRPr="0069509B">
        <w:rPr>
          <w:rFonts w:cs="Times New Roman"/>
          <w:sz w:val="24"/>
          <w:szCs w:val="24"/>
          <w:lang w:val="fr-FR"/>
        </w:rPr>
        <w:t xml:space="preserve"> để đánh giá</w:t>
      </w:r>
      <w:r w:rsidRPr="0069509B">
        <w:rPr>
          <w:rFonts w:cs="Times New Roman"/>
          <w:sz w:val="24"/>
          <w:szCs w:val="24"/>
          <w:lang w:val="vi-VN"/>
        </w:rPr>
        <w:t>)</w:t>
      </w:r>
      <w:r w:rsidRPr="0069509B">
        <w:rPr>
          <w:rFonts w:cs="Times New Roman"/>
          <w:sz w:val="24"/>
          <w:szCs w:val="24"/>
          <w:lang w:val="fr-FR"/>
        </w:rPr>
        <w:t>, gồm:</w:t>
      </w:r>
    </w:p>
    <w:p w:rsidR="0069509B" w:rsidRPr="0069509B" w:rsidRDefault="0069509B" w:rsidP="0069509B">
      <w:pPr>
        <w:widowControl w:val="0"/>
        <w:spacing w:before="120" w:after="120" w:line="240" w:lineRule="auto"/>
        <w:ind w:firstLine="454"/>
        <w:rPr>
          <w:rFonts w:cs="Times New Roman"/>
          <w:sz w:val="24"/>
          <w:szCs w:val="24"/>
          <w:lang w:val="fr-FR"/>
        </w:rPr>
      </w:pPr>
      <w:r w:rsidRPr="0069509B">
        <w:rPr>
          <w:rFonts w:cs="Times New Roman"/>
          <w:sz w:val="24"/>
          <w:szCs w:val="24"/>
          <w:lang w:val="fr-FR"/>
        </w:rPr>
        <w:t>- Kết quả đánh giá hiệu suất của từng công đoạn xử lý được thực hiện thông qua việc đánh giá kết quả quan trắc nước thải đối với một số thông số ô nhiễm chính đã sử dụng để tính toán thiết kế cho từng công đoạn của hệ thống xử lý nước thải và được trình bày theo bảng sau:</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1545"/>
        <w:gridCol w:w="895"/>
        <w:gridCol w:w="1124"/>
        <w:gridCol w:w="842"/>
        <w:gridCol w:w="1124"/>
        <w:gridCol w:w="842"/>
        <w:gridCol w:w="1124"/>
        <w:gridCol w:w="840"/>
      </w:tblGrid>
      <w:tr w:rsidR="0069509B" w:rsidRPr="0069509B" w:rsidTr="000542A2">
        <w:trPr>
          <w:jc w:val="center"/>
        </w:trPr>
        <w:tc>
          <w:tcPr>
            <w:tcW w:w="927" w:type="pct"/>
            <w:vMerge w:val="restar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lang w:val="fr-FR"/>
              </w:rPr>
            </w:pPr>
            <w:r w:rsidRPr="0069509B">
              <w:rPr>
                <w:rFonts w:cs="Times New Roman"/>
                <w:b/>
                <w:sz w:val="24"/>
                <w:szCs w:val="24"/>
                <w:lang w:val="fr-FR"/>
              </w:rPr>
              <w:t>Lần đo đạc, lấy mẫu phân tích; hiệu suất xử lý</w:t>
            </w:r>
          </w:p>
        </w:tc>
        <w:tc>
          <w:tcPr>
            <w:tcW w:w="537" w:type="pct"/>
            <w:vMerge w:val="restar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lang w:val="fr-FR"/>
              </w:rPr>
            </w:pPr>
            <w:r w:rsidRPr="0069509B">
              <w:rPr>
                <w:rFonts w:cs="Times New Roman"/>
                <w:b/>
                <w:sz w:val="24"/>
                <w:szCs w:val="24"/>
                <w:lang w:val="fr-FR"/>
              </w:rPr>
              <w:t>Lưu lượng thải (Đơn vị tính)</w:t>
            </w:r>
          </w:p>
        </w:tc>
        <w:tc>
          <w:tcPr>
            <w:tcW w:w="3536" w:type="pct"/>
            <w:gridSpan w:val="6"/>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lang w:val="fr-FR"/>
              </w:rPr>
              <w:t xml:space="preserve">Thông số ô nhiễm chính tại công đoạn..... </w:t>
            </w:r>
            <w:r w:rsidRPr="0069509B">
              <w:rPr>
                <w:rFonts w:cs="Times New Roman"/>
                <w:b/>
                <w:sz w:val="24"/>
                <w:szCs w:val="24"/>
              </w:rPr>
              <w:t>(Đơn vị tính)</w:t>
            </w:r>
          </w:p>
        </w:tc>
      </w:tr>
      <w:tr w:rsidR="0069509B" w:rsidRPr="0069509B" w:rsidTr="000542A2">
        <w:trPr>
          <w:jc w:val="center"/>
        </w:trPr>
        <w:tc>
          <w:tcPr>
            <w:tcW w:w="927" w:type="pct"/>
            <w:vMerge/>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p>
        </w:tc>
        <w:tc>
          <w:tcPr>
            <w:tcW w:w="537" w:type="pct"/>
            <w:vMerge/>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p>
        </w:tc>
        <w:tc>
          <w:tcPr>
            <w:tcW w:w="1179" w:type="pct"/>
            <w:gridSpan w:val="2"/>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 xml:space="preserve">Thông số A </w:t>
            </w:r>
          </w:p>
        </w:tc>
        <w:tc>
          <w:tcPr>
            <w:tcW w:w="1179" w:type="pct"/>
            <w:gridSpan w:val="2"/>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 xml:space="preserve">Thông số B </w:t>
            </w:r>
          </w:p>
        </w:tc>
        <w:tc>
          <w:tcPr>
            <w:tcW w:w="1178" w:type="pct"/>
            <w:gridSpan w:val="2"/>
            <w:shd w:val="clear" w:color="auto" w:fill="FFFFFF"/>
            <w:vAlign w:val="center"/>
          </w:tcPr>
          <w:p w:rsidR="0069509B" w:rsidRPr="0069509B" w:rsidRDefault="0069509B" w:rsidP="0069509B">
            <w:pPr>
              <w:widowControl w:val="0"/>
              <w:spacing w:before="120" w:after="120" w:line="240" w:lineRule="auto"/>
              <w:jc w:val="center"/>
              <w:rPr>
                <w:rFonts w:cs="Times New Roman"/>
                <w:b/>
                <w:i/>
                <w:sz w:val="24"/>
                <w:szCs w:val="24"/>
              </w:rPr>
            </w:pPr>
            <w:r w:rsidRPr="0069509B">
              <w:rPr>
                <w:rFonts w:cs="Times New Roman"/>
                <w:b/>
                <w:i/>
                <w:sz w:val="24"/>
                <w:szCs w:val="24"/>
              </w:rPr>
              <w:t>v.v...</w:t>
            </w:r>
          </w:p>
        </w:tc>
      </w:tr>
      <w:tr w:rsidR="0069509B" w:rsidRPr="0069509B" w:rsidTr="000542A2">
        <w:trPr>
          <w:jc w:val="center"/>
        </w:trPr>
        <w:tc>
          <w:tcPr>
            <w:tcW w:w="927" w:type="pct"/>
            <w:vMerge/>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p>
        </w:tc>
        <w:tc>
          <w:tcPr>
            <w:tcW w:w="537" w:type="pct"/>
            <w:vMerge/>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p>
        </w:tc>
        <w:tc>
          <w:tcPr>
            <w:tcW w:w="674"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Trước xử lý</w:t>
            </w:r>
          </w:p>
        </w:tc>
        <w:tc>
          <w:tcPr>
            <w:tcW w:w="505"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Sau xử lý</w:t>
            </w:r>
          </w:p>
        </w:tc>
        <w:tc>
          <w:tcPr>
            <w:tcW w:w="674"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Trước xử lý</w:t>
            </w:r>
          </w:p>
        </w:tc>
        <w:tc>
          <w:tcPr>
            <w:tcW w:w="505"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Sau xử lý</w:t>
            </w:r>
          </w:p>
        </w:tc>
        <w:tc>
          <w:tcPr>
            <w:tcW w:w="674"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Trước xử lý</w:t>
            </w:r>
          </w:p>
        </w:tc>
        <w:tc>
          <w:tcPr>
            <w:tcW w:w="504"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Sau xử lý</w:t>
            </w:r>
          </w:p>
        </w:tc>
      </w:tr>
      <w:tr w:rsidR="0069509B" w:rsidRPr="0069509B" w:rsidTr="000542A2">
        <w:trPr>
          <w:jc w:val="center"/>
        </w:trPr>
        <w:tc>
          <w:tcPr>
            <w:tcW w:w="927" w:type="pct"/>
            <w:shd w:val="clear" w:color="auto" w:fill="FFFFFF"/>
          </w:tcPr>
          <w:p w:rsidR="0069509B" w:rsidRPr="0069509B" w:rsidRDefault="0069509B" w:rsidP="0069509B">
            <w:pPr>
              <w:widowControl w:val="0"/>
              <w:spacing w:before="120" w:after="120" w:line="240" w:lineRule="auto"/>
              <w:ind w:left="57" w:right="57"/>
              <w:rPr>
                <w:rFonts w:cs="Times New Roman"/>
                <w:sz w:val="24"/>
                <w:szCs w:val="24"/>
              </w:rPr>
            </w:pPr>
            <w:r w:rsidRPr="0069509B">
              <w:rPr>
                <w:rFonts w:cs="Times New Roman"/>
                <w:sz w:val="24"/>
                <w:szCs w:val="24"/>
              </w:rPr>
              <w:t>Lần 1</w:t>
            </w:r>
          </w:p>
        </w:tc>
        <w:tc>
          <w:tcPr>
            <w:tcW w:w="537"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67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505"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67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505"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67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50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r>
      <w:tr w:rsidR="0069509B" w:rsidRPr="0069509B" w:rsidTr="000542A2">
        <w:trPr>
          <w:jc w:val="center"/>
        </w:trPr>
        <w:tc>
          <w:tcPr>
            <w:tcW w:w="927" w:type="pct"/>
            <w:shd w:val="clear" w:color="auto" w:fill="FFFFFF"/>
          </w:tcPr>
          <w:p w:rsidR="0069509B" w:rsidRPr="0069509B" w:rsidRDefault="0069509B" w:rsidP="0069509B">
            <w:pPr>
              <w:widowControl w:val="0"/>
              <w:spacing w:before="120" w:after="120" w:line="240" w:lineRule="auto"/>
              <w:ind w:left="57" w:right="57"/>
              <w:rPr>
                <w:rFonts w:cs="Times New Roman"/>
                <w:sz w:val="24"/>
                <w:szCs w:val="24"/>
              </w:rPr>
            </w:pPr>
            <w:r w:rsidRPr="0069509B">
              <w:rPr>
                <w:rFonts w:cs="Times New Roman"/>
                <w:sz w:val="24"/>
                <w:szCs w:val="24"/>
              </w:rPr>
              <w:t>Lần 2</w:t>
            </w:r>
          </w:p>
        </w:tc>
        <w:tc>
          <w:tcPr>
            <w:tcW w:w="537"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67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505"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67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505"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67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50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r>
      <w:tr w:rsidR="0069509B" w:rsidRPr="0069509B" w:rsidTr="000542A2">
        <w:trPr>
          <w:jc w:val="center"/>
        </w:trPr>
        <w:tc>
          <w:tcPr>
            <w:tcW w:w="927" w:type="pct"/>
            <w:shd w:val="clear" w:color="auto" w:fill="FFFFFF"/>
          </w:tcPr>
          <w:p w:rsidR="0069509B" w:rsidRPr="0069509B" w:rsidRDefault="0069509B" w:rsidP="0069509B">
            <w:pPr>
              <w:widowControl w:val="0"/>
              <w:spacing w:before="120" w:after="120" w:line="240" w:lineRule="auto"/>
              <w:ind w:left="57" w:right="57"/>
              <w:rPr>
                <w:rFonts w:cs="Times New Roman"/>
                <w:sz w:val="24"/>
                <w:szCs w:val="24"/>
              </w:rPr>
            </w:pPr>
            <w:r w:rsidRPr="0069509B">
              <w:rPr>
                <w:rFonts w:cs="Times New Roman"/>
                <w:sz w:val="24"/>
                <w:szCs w:val="24"/>
              </w:rPr>
              <w:t xml:space="preserve">Lần </w:t>
            </w:r>
            <w:proofErr w:type="gramStart"/>
            <w:r w:rsidRPr="0069509B">
              <w:rPr>
                <w:rFonts w:cs="Times New Roman"/>
                <w:sz w:val="24"/>
                <w:szCs w:val="24"/>
              </w:rPr>
              <w:t>n,....</w:t>
            </w:r>
            <w:proofErr w:type="gramEnd"/>
          </w:p>
        </w:tc>
        <w:tc>
          <w:tcPr>
            <w:tcW w:w="537"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67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505"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67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505"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67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50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r>
      <w:tr w:rsidR="0069509B" w:rsidRPr="0069509B" w:rsidTr="000542A2">
        <w:trPr>
          <w:jc w:val="center"/>
        </w:trPr>
        <w:tc>
          <w:tcPr>
            <w:tcW w:w="927" w:type="pct"/>
            <w:shd w:val="clear" w:color="auto" w:fill="FFFFFF"/>
          </w:tcPr>
          <w:p w:rsidR="0069509B" w:rsidRPr="0069509B" w:rsidRDefault="0069509B" w:rsidP="0069509B">
            <w:pPr>
              <w:widowControl w:val="0"/>
              <w:spacing w:before="120" w:after="120" w:line="240" w:lineRule="auto"/>
              <w:ind w:left="57" w:right="57"/>
              <w:rPr>
                <w:rFonts w:cs="Times New Roman"/>
                <w:sz w:val="24"/>
                <w:szCs w:val="24"/>
              </w:rPr>
            </w:pPr>
            <w:r w:rsidRPr="0069509B">
              <w:rPr>
                <w:rFonts w:cs="Times New Roman"/>
                <w:spacing w:val="-8"/>
                <w:sz w:val="24"/>
                <w:szCs w:val="24"/>
              </w:rPr>
              <w:t>Hiệu suất xử lý</w:t>
            </w:r>
            <w:r w:rsidRPr="0069509B">
              <w:rPr>
                <w:rFonts w:cs="Times New Roman"/>
                <w:sz w:val="24"/>
                <w:szCs w:val="24"/>
              </w:rPr>
              <w:t xml:space="preserve"> của từng công đoạn xử lý nước thải (%)</w:t>
            </w:r>
          </w:p>
        </w:tc>
        <w:tc>
          <w:tcPr>
            <w:tcW w:w="537"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67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505"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67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505"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67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50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r>
    </w:tbl>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sz w:val="24"/>
          <w:szCs w:val="24"/>
        </w:rPr>
        <w:t xml:space="preserve">- Kết quả đánh giá sự phù hợp của toàn bộ hệ thống xử lý nước thải được thực hiện thông qua việc đánh giá kết quả quan trắc nước thải (kết quả đo đạc bằng thiết bị đo nhanh hiện trường, lấy mẫu và phân tích mẫu trong phòng thí nghiệm) của các thông số môi trường theo quy chuẩn kỹ thuật quốc gia về môi trường đối với ngành, lĩnh vực có quy chuẩn riêng hoặc quy chuẩn kỹ thuật quốc gia, quy chuẩn kỹ thuật địa phương về nước thải (sinh hoạt, công nghiệp). Đối với một số ngành công nghiệp đặc </w:t>
      </w:r>
      <w:r w:rsidRPr="0069509B">
        <w:rPr>
          <w:rFonts w:cs="Times New Roman"/>
          <w:sz w:val="24"/>
          <w:szCs w:val="24"/>
        </w:rPr>
        <w:lastRenderedPageBreak/>
        <w:t xml:space="preserve">thù phải thực hiện quan trắc các thông số môi trường </w:t>
      </w:r>
      <w:proofErr w:type="gramStart"/>
      <w:r w:rsidRPr="0069509B">
        <w:rPr>
          <w:rFonts w:cs="Times New Roman"/>
          <w:sz w:val="24"/>
          <w:szCs w:val="24"/>
        </w:rPr>
        <w:t>theo</w:t>
      </w:r>
      <w:proofErr w:type="gramEnd"/>
      <w:r w:rsidRPr="0069509B">
        <w:rPr>
          <w:rFonts w:cs="Times New Roman"/>
          <w:sz w:val="24"/>
          <w:szCs w:val="24"/>
        </w:rPr>
        <w:t xml:space="preserve"> quyết định của cơ quan phê duyệt báo cáo đánh giá tác động môi trường và được trình bày theo bảng sau: </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965"/>
        <w:gridCol w:w="1119"/>
        <w:gridCol w:w="767"/>
        <w:gridCol w:w="680"/>
        <w:gridCol w:w="737"/>
        <w:gridCol w:w="654"/>
        <w:gridCol w:w="762"/>
        <w:gridCol w:w="652"/>
      </w:tblGrid>
      <w:tr w:rsidR="0069509B" w:rsidRPr="0069509B" w:rsidTr="000542A2">
        <w:trPr>
          <w:jc w:val="center"/>
        </w:trPr>
        <w:tc>
          <w:tcPr>
            <w:tcW w:w="1779" w:type="pct"/>
            <w:vMerge w:val="restar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Lần đo đạc, lấy mẫu phân tích; quy chuẩn kỹ thuật về chất thải được áp dụng</w:t>
            </w:r>
          </w:p>
        </w:tc>
        <w:tc>
          <w:tcPr>
            <w:tcW w:w="671" w:type="pct"/>
            <w:vMerge w:val="restar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Lưu lượng thải (Đơn vị tính)</w:t>
            </w:r>
          </w:p>
        </w:tc>
        <w:tc>
          <w:tcPr>
            <w:tcW w:w="2550" w:type="pct"/>
            <w:gridSpan w:val="6"/>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 xml:space="preserve">Thông số môi trường của dự án </w:t>
            </w:r>
          </w:p>
        </w:tc>
      </w:tr>
      <w:tr w:rsidR="0069509B" w:rsidRPr="0069509B" w:rsidTr="000542A2">
        <w:trPr>
          <w:jc w:val="center"/>
        </w:trPr>
        <w:tc>
          <w:tcPr>
            <w:tcW w:w="1779" w:type="pct"/>
            <w:vMerge/>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p>
        </w:tc>
        <w:tc>
          <w:tcPr>
            <w:tcW w:w="671" w:type="pct"/>
            <w:vMerge/>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p>
        </w:tc>
        <w:tc>
          <w:tcPr>
            <w:tcW w:w="868" w:type="pct"/>
            <w:gridSpan w:val="2"/>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Thông số A (Đơn vị tính)</w:t>
            </w:r>
          </w:p>
        </w:tc>
        <w:tc>
          <w:tcPr>
            <w:tcW w:w="834" w:type="pct"/>
            <w:gridSpan w:val="2"/>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Thông số B (Đơn vị tính)</w:t>
            </w:r>
          </w:p>
        </w:tc>
        <w:tc>
          <w:tcPr>
            <w:tcW w:w="848" w:type="pct"/>
            <w:gridSpan w:val="2"/>
            <w:shd w:val="clear" w:color="auto" w:fill="FFFFFF"/>
            <w:vAlign w:val="center"/>
          </w:tcPr>
          <w:p w:rsidR="0069509B" w:rsidRPr="0069509B" w:rsidRDefault="0069509B" w:rsidP="0069509B">
            <w:pPr>
              <w:widowControl w:val="0"/>
              <w:spacing w:before="120" w:after="120" w:line="240" w:lineRule="auto"/>
              <w:jc w:val="center"/>
              <w:rPr>
                <w:rFonts w:cs="Times New Roman"/>
                <w:b/>
                <w:i/>
                <w:sz w:val="24"/>
                <w:szCs w:val="24"/>
              </w:rPr>
            </w:pPr>
            <w:r w:rsidRPr="0069509B">
              <w:rPr>
                <w:rFonts w:cs="Times New Roman"/>
                <w:b/>
                <w:i/>
                <w:sz w:val="24"/>
                <w:szCs w:val="24"/>
              </w:rPr>
              <w:t>v.v...</w:t>
            </w:r>
          </w:p>
        </w:tc>
      </w:tr>
      <w:tr w:rsidR="0069509B" w:rsidRPr="0069509B" w:rsidTr="000542A2">
        <w:trPr>
          <w:jc w:val="center"/>
        </w:trPr>
        <w:tc>
          <w:tcPr>
            <w:tcW w:w="1779" w:type="pct"/>
            <w:vMerge/>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p>
        </w:tc>
        <w:tc>
          <w:tcPr>
            <w:tcW w:w="671" w:type="pct"/>
            <w:vMerge/>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p>
        </w:tc>
        <w:tc>
          <w:tcPr>
            <w:tcW w:w="460"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Trước xử lý</w:t>
            </w:r>
          </w:p>
        </w:tc>
        <w:tc>
          <w:tcPr>
            <w:tcW w:w="408"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Sau xử lý</w:t>
            </w:r>
          </w:p>
        </w:tc>
        <w:tc>
          <w:tcPr>
            <w:tcW w:w="442"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Trước xử lý</w:t>
            </w:r>
          </w:p>
        </w:tc>
        <w:tc>
          <w:tcPr>
            <w:tcW w:w="392"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Sau xử lý</w:t>
            </w:r>
          </w:p>
        </w:tc>
        <w:tc>
          <w:tcPr>
            <w:tcW w:w="457"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Trước xử lý</w:t>
            </w:r>
          </w:p>
        </w:tc>
        <w:tc>
          <w:tcPr>
            <w:tcW w:w="391"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Sau xử lý</w:t>
            </w:r>
          </w:p>
        </w:tc>
      </w:tr>
      <w:tr w:rsidR="0069509B" w:rsidRPr="0069509B" w:rsidTr="000542A2">
        <w:trPr>
          <w:jc w:val="center"/>
        </w:trPr>
        <w:tc>
          <w:tcPr>
            <w:tcW w:w="1779" w:type="pct"/>
            <w:shd w:val="clear" w:color="auto" w:fill="FFFFFF"/>
          </w:tcPr>
          <w:p w:rsidR="0069509B" w:rsidRPr="0069509B" w:rsidRDefault="0069509B" w:rsidP="0069509B">
            <w:pPr>
              <w:widowControl w:val="0"/>
              <w:spacing w:before="120" w:after="120" w:line="240" w:lineRule="auto"/>
              <w:ind w:left="57" w:right="57"/>
              <w:rPr>
                <w:rFonts w:cs="Times New Roman"/>
                <w:sz w:val="24"/>
                <w:szCs w:val="24"/>
              </w:rPr>
            </w:pPr>
            <w:r w:rsidRPr="0069509B">
              <w:rPr>
                <w:rFonts w:cs="Times New Roman"/>
                <w:sz w:val="24"/>
                <w:szCs w:val="24"/>
              </w:rPr>
              <w:t>Lần 1</w:t>
            </w:r>
          </w:p>
        </w:tc>
        <w:tc>
          <w:tcPr>
            <w:tcW w:w="67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60"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08"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4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57"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r>
      <w:tr w:rsidR="0069509B" w:rsidRPr="0069509B" w:rsidTr="000542A2">
        <w:trPr>
          <w:jc w:val="center"/>
        </w:trPr>
        <w:tc>
          <w:tcPr>
            <w:tcW w:w="1779" w:type="pct"/>
            <w:shd w:val="clear" w:color="auto" w:fill="FFFFFF"/>
          </w:tcPr>
          <w:p w:rsidR="0069509B" w:rsidRPr="0069509B" w:rsidRDefault="0069509B" w:rsidP="0069509B">
            <w:pPr>
              <w:widowControl w:val="0"/>
              <w:spacing w:before="120" w:after="120" w:line="240" w:lineRule="auto"/>
              <w:ind w:left="57" w:right="57"/>
              <w:rPr>
                <w:rFonts w:cs="Times New Roman"/>
                <w:sz w:val="24"/>
                <w:szCs w:val="24"/>
              </w:rPr>
            </w:pPr>
            <w:r w:rsidRPr="0069509B">
              <w:rPr>
                <w:rFonts w:cs="Times New Roman"/>
                <w:sz w:val="24"/>
                <w:szCs w:val="24"/>
              </w:rPr>
              <w:t>Lần 2</w:t>
            </w:r>
          </w:p>
        </w:tc>
        <w:tc>
          <w:tcPr>
            <w:tcW w:w="67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60"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08"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4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57"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r>
      <w:tr w:rsidR="0069509B" w:rsidRPr="0069509B" w:rsidTr="000542A2">
        <w:trPr>
          <w:jc w:val="center"/>
        </w:trPr>
        <w:tc>
          <w:tcPr>
            <w:tcW w:w="1779" w:type="pct"/>
            <w:shd w:val="clear" w:color="auto" w:fill="FFFFFF"/>
          </w:tcPr>
          <w:p w:rsidR="0069509B" w:rsidRPr="0069509B" w:rsidRDefault="0069509B" w:rsidP="0069509B">
            <w:pPr>
              <w:widowControl w:val="0"/>
              <w:spacing w:before="120" w:after="120" w:line="240" w:lineRule="auto"/>
              <w:ind w:left="57" w:right="57"/>
              <w:rPr>
                <w:rFonts w:cs="Times New Roman"/>
                <w:sz w:val="24"/>
                <w:szCs w:val="24"/>
              </w:rPr>
            </w:pPr>
            <w:r w:rsidRPr="0069509B">
              <w:rPr>
                <w:rFonts w:cs="Times New Roman"/>
                <w:sz w:val="24"/>
                <w:szCs w:val="24"/>
              </w:rPr>
              <w:t>Lần n</w:t>
            </w:r>
            <w:proofErr w:type="gramStart"/>
            <w:r w:rsidRPr="0069509B">
              <w:rPr>
                <w:rFonts w:cs="Times New Roman"/>
                <w:sz w:val="24"/>
                <w:szCs w:val="24"/>
              </w:rPr>
              <w:t>,...</w:t>
            </w:r>
            <w:proofErr w:type="gramEnd"/>
          </w:p>
        </w:tc>
        <w:tc>
          <w:tcPr>
            <w:tcW w:w="67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60"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08"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4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57"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r>
      <w:tr w:rsidR="0069509B" w:rsidRPr="0069509B" w:rsidTr="000542A2">
        <w:trPr>
          <w:jc w:val="center"/>
        </w:trPr>
        <w:tc>
          <w:tcPr>
            <w:tcW w:w="1779" w:type="pct"/>
            <w:shd w:val="clear" w:color="auto" w:fill="FFFFFF"/>
          </w:tcPr>
          <w:p w:rsidR="0069509B" w:rsidRPr="0069509B" w:rsidRDefault="0069509B" w:rsidP="0069509B">
            <w:pPr>
              <w:widowControl w:val="0"/>
              <w:spacing w:before="120" w:after="120" w:line="240" w:lineRule="auto"/>
              <w:ind w:left="57" w:right="57"/>
              <w:rPr>
                <w:rFonts w:cs="Times New Roman"/>
                <w:sz w:val="24"/>
                <w:szCs w:val="24"/>
              </w:rPr>
            </w:pPr>
            <w:r w:rsidRPr="0069509B">
              <w:rPr>
                <w:rFonts w:cs="Times New Roman"/>
                <w:sz w:val="24"/>
                <w:szCs w:val="24"/>
              </w:rPr>
              <w:t>Theo QCVN (tương ứng với từng loại hình sản xuất)</w:t>
            </w:r>
          </w:p>
        </w:tc>
        <w:tc>
          <w:tcPr>
            <w:tcW w:w="67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60"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08"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4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57"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r>
    </w:tbl>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sz w:val="24"/>
          <w:szCs w:val="24"/>
        </w:rPr>
        <w:tab/>
        <w:t>- Kết quả đánh giá hiệu quả xử lý của hệ thống xử lý nước thải thông qua số liệu quan trắc nước thải tự động, liên tục (đối với trường hợp phải lắp đặt) của các ngày đã thực hiện lấy, phân tích mẫu nước thải trong phòng thí nghiệm. Kết quả quan trắc tự động, liên tục được so sánh, đối chiếu với kết quả đo nhanh hiện trường và kết quả lấy, phân tích mẫu trong phòng thí nghiệm. Giá trị trung bình theo ngày của các kết quả quan trắc nước thải tự động, liên tục được so sánh với giá trị tối đa cho phép các thông số môi trường của các quy chuẩn kỹ thuật môi trường tương ứng để đánh giá sự phù hợp quy chuẩn (không phân biệt phương pháp đo đạc, lấy và phân tích mẫu trong quy chuẩn kỹ thuật).</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965"/>
        <w:gridCol w:w="1119"/>
        <w:gridCol w:w="767"/>
        <w:gridCol w:w="680"/>
        <w:gridCol w:w="737"/>
        <w:gridCol w:w="654"/>
        <w:gridCol w:w="762"/>
        <w:gridCol w:w="652"/>
      </w:tblGrid>
      <w:tr w:rsidR="0069509B" w:rsidRPr="0069509B" w:rsidTr="000542A2">
        <w:trPr>
          <w:jc w:val="center"/>
        </w:trPr>
        <w:tc>
          <w:tcPr>
            <w:tcW w:w="1779" w:type="pct"/>
            <w:vMerge w:val="restar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 xml:space="preserve">Giá trị trung bình theo ngày (24 giờ) của các kết quả đo được so sánh với giá trị tối đa cho phép của quy chuẩn kỹ thuật về chất thải </w:t>
            </w:r>
          </w:p>
        </w:tc>
        <w:tc>
          <w:tcPr>
            <w:tcW w:w="671" w:type="pct"/>
            <w:vMerge w:val="restar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Lưu lượng thải (Đơn vị tính)</w:t>
            </w:r>
          </w:p>
        </w:tc>
        <w:tc>
          <w:tcPr>
            <w:tcW w:w="2550" w:type="pct"/>
            <w:gridSpan w:val="6"/>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Thông số quan trắc tự động, liên tục</w:t>
            </w:r>
          </w:p>
        </w:tc>
      </w:tr>
      <w:tr w:rsidR="0069509B" w:rsidRPr="0069509B" w:rsidTr="000542A2">
        <w:trPr>
          <w:jc w:val="center"/>
        </w:trPr>
        <w:tc>
          <w:tcPr>
            <w:tcW w:w="1779" w:type="pct"/>
            <w:vMerge/>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p>
        </w:tc>
        <w:tc>
          <w:tcPr>
            <w:tcW w:w="671" w:type="pct"/>
            <w:vMerge/>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p>
        </w:tc>
        <w:tc>
          <w:tcPr>
            <w:tcW w:w="868" w:type="pct"/>
            <w:gridSpan w:val="2"/>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Thông số A (Đơn vị tính)</w:t>
            </w:r>
          </w:p>
        </w:tc>
        <w:tc>
          <w:tcPr>
            <w:tcW w:w="834" w:type="pct"/>
            <w:gridSpan w:val="2"/>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Thông số B (Đơn vị tính)</w:t>
            </w:r>
          </w:p>
        </w:tc>
        <w:tc>
          <w:tcPr>
            <w:tcW w:w="848" w:type="pct"/>
            <w:gridSpan w:val="2"/>
            <w:shd w:val="clear" w:color="auto" w:fill="FFFFFF"/>
            <w:vAlign w:val="center"/>
          </w:tcPr>
          <w:p w:rsidR="0069509B" w:rsidRPr="0069509B" w:rsidRDefault="0069509B" w:rsidP="0069509B">
            <w:pPr>
              <w:widowControl w:val="0"/>
              <w:spacing w:before="120" w:after="120" w:line="240" w:lineRule="auto"/>
              <w:jc w:val="center"/>
              <w:rPr>
                <w:rFonts w:cs="Times New Roman"/>
                <w:b/>
                <w:i/>
                <w:sz w:val="24"/>
                <w:szCs w:val="24"/>
              </w:rPr>
            </w:pPr>
            <w:r w:rsidRPr="0069509B">
              <w:rPr>
                <w:rFonts w:cs="Times New Roman"/>
                <w:b/>
                <w:i/>
                <w:sz w:val="24"/>
                <w:szCs w:val="24"/>
              </w:rPr>
              <w:t>v.v...</w:t>
            </w:r>
          </w:p>
        </w:tc>
      </w:tr>
      <w:tr w:rsidR="0069509B" w:rsidRPr="0069509B" w:rsidTr="000542A2">
        <w:trPr>
          <w:jc w:val="center"/>
        </w:trPr>
        <w:tc>
          <w:tcPr>
            <w:tcW w:w="1779" w:type="pct"/>
            <w:vMerge/>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p>
        </w:tc>
        <w:tc>
          <w:tcPr>
            <w:tcW w:w="671" w:type="pct"/>
            <w:vMerge/>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p>
        </w:tc>
        <w:tc>
          <w:tcPr>
            <w:tcW w:w="460"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Trước xử lý</w:t>
            </w:r>
          </w:p>
        </w:tc>
        <w:tc>
          <w:tcPr>
            <w:tcW w:w="408"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Sau xử lý</w:t>
            </w:r>
          </w:p>
        </w:tc>
        <w:tc>
          <w:tcPr>
            <w:tcW w:w="442"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Trước xử lý</w:t>
            </w:r>
          </w:p>
        </w:tc>
        <w:tc>
          <w:tcPr>
            <w:tcW w:w="392"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Sau xử lý</w:t>
            </w:r>
          </w:p>
        </w:tc>
        <w:tc>
          <w:tcPr>
            <w:tcW w:w="457"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Trước xử lý</w:t>
            </w:r>
          </w:p>
        </w:tc>
        <w:tc>
          <w:tcPr>
            <w:tcW w:w="391"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Sau xử lý</w:t>
            </w:r>
          </w:p>
        </w:tc>
      </w:tr>
      <w:tr w:rsidR="0069509B" w:rsidRPr="0069509B" w:rsidTr="000542A2">
        <w:trPr>
          <w:jc w:val="center"/>
        </w:trPr>
        <w:tc>
          <w:tcPr>
            <w:tcW w:w="1779" w:type="pct"/>
            <w:shd w:val="clear" w:color="auto" w:fill="FFFFFF"/>
          </w:tcPr>
          <w:p w:rsidR="0069509B" w:rsidRPr="0069509B" w:rsidRDefault="0069509B" w:rsidP="0069509B">
            <w:pPr>
              <w:widowControl w:val="0"/>
              <w:spacing w:before="120" w:after="120" w:line="240" w:lineRule="auto"/>
              <w:ind w:left="57" w:right="57"/>
              <w:rPr>
                <w:rFonts w:cs="Times New Roman"/>
                <w:sz w:val="24"/>
                <w:szCs w:val="24"/>
              </w:rPr>
            </w:pPr>
            <w:r w:rsidRPr="0069509B">
              <w:rPr>
                <w:rFonts w:cs="Times New Roman"/>
                <w:sz w:val="24"/>
                <w:szCs w:val="24"/>
              </w:rPr>
              <w:t>Ngày thứ 1</w:t>
            </w:r>
          </w:p>
        </w:tc>
        <w:tc>
          <w:tcPr>
            <w:tcW w:w="67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60"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08"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4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57"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r>
      <w:tr w:rsidR="0069509B" w:rsidRPr="0069509B" w:rsidTr="000542A2">
        <w:trPr>
          <w:jc w:val="center"/>
        </w:trPr>
        <w:tc>
          <w:tcPr>
            <w:tcW w:w="1779" w:type="pct"/>
            <w:shd w:val="clear" w:color="auto" w:fill="FFFFFF"/>
          </w:tcPr>
          <w:p w:rsidR="0069509B" w:rsidRPr="0069509B" w:rsidRDefault="0069509B" w:rsidP="0069509B">
            <w:pPr>
              <w:widowControl w:val="0"/>
              <w:spacing w:before="120" w:after="120" w:line="240" w:lineRule="auto"/>
              <w:ind w:left="57" w:right="57"/>
              <w:rPr>
                <w:rFonts w:cs="Times New Roman"/>
                <w:sz w:val="24"/>
                <w:szCs w:val="24"/>
              </w:rPr>
            </w:pPr>
            <w:r w:rsidRPr="0069509B">
              <w:rPr>
                <w:rFonts w:cs="Times New Roman"/>
                <w:sz w:val="24"/>
                <w:szCs w:val="24"/>
              </w:rPr>
              <w:t>Ngày thứ 2</w:t>
            </w:r>
          </w:p>
        </w:tc>
        <w:tc>
          <w:tcPr>
            <w:tcW w:w="67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60"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08"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4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57"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r>
      <w:tr w:rsidR="0069509B" w:rsidRPr="0069509B" w:rsidTr="000542A2">
        <w:trPr>
          <w:jc w:val="center"/>
        </w:trPr>
        <w:tc>
          <w:tcPr>
            <w:tcW w:w="1779" w:type="pct"/>
            <w:shd w:val="clear" w:color="auto" w:fill="FFFFFF"/>
          </w:tcPr>
          <w:p w:rsidR="0069509B" w:rsidRPr="0069509B" w:rsidRDefault="0069509B" w:rsidP="0069509B">
            <w:pPr>
              <w:widowControl w:val="0"/>
              <w:spacing w:before="120" w:after="120" w:line="240" w:lineRule="auto"/>
              <w:ind w:left="57" w:right="57"/>
              <w:rPr>
                <w:rFonts w:cs="Times New Roman"/>
                <w:sz w:val="24"/>
                <w:szCs w:val="24"/>
              </w:rPr>
            </w:pPr>
            <w:r w:rsidRPr="0069509B">
              <w:rPr>
                <w:rFonts w:cs="Times New Roman"/>
                <w:sz w:val="24"/>
                <w:szCs w:val="24"/>
              </w:rPr>
              <w:t>Ngày thứ n (kết quả đánh giá theo ngày lấy mẫu để phân tích trong phòng thí nghiệm)</w:t>
            </w:r>
          </w:p>
        </w:tc>
        <w:tc>
          <w:tcPr>
            <w:tcW w:w="67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60"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08"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4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57"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r>
      <w:tr w:rsidR="0069509B" w:rsidRPr="0069509B" w:rsidTr="000542A2">
        <w:trPr>
          <w:jc w:val="center"/>
        </w:trPr>
        <w:tc>
          <w:tcPr>
            <w:tcW w:w="1779" w:type="pct"/>
            <w:shd w:val="clear" w:color="auto" w:fill="FFFFFF"/>
          </w:tcPr>
          <w:p w:rsidR="0069509B" w:rsidRPr="0069509B" w:rsidRDefault="0069509B" w:rsidP="0069509B">
            <w:pPr>
              <w:widowControl w:val="0"/>
              <w:spacing w:before="120" w:after="120" w:line="240" w:lineRule="auto"/>
              <w:ind w:left="57" w:right="57"/>
              <w:rPr>
                <w:rFonts w:cs="Times New Roman"/>
                <w:sz w:val="24"/>
                <w:szCs w:val="24"/>
              </w:rPr>
            </w:pPr>
            <w:r w:rsidRPr="0069509B">
              <w:rPr>
                <w:rFonts w:cs="Times New Roman"/>
                <w:sz w:val="24"/>
                <w:szCs w:val="24"/>
              </w:rPr>
              <w:t>Theo QCVN (tương ứng với từng loại hình sản xuất)</w:t>
            </w:r>
          </w:p>
        </w:tc>
        <w:tc>
          <w:tcPr>
            <w:tcW w:w="67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60"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08"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4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2"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457" w:type="pct"/>
            <w:shd w:val="clear" w:color="auto" w:fill="FFFFFF"/>
          </w:tcPr>
          <w:p w:rsidR="0069509B" w:rsidRPr="0069509B" w:rsidRDefault="0069509B" w:rsidP="0069509B">
            <w:pPr>
              <w:widowControl w:val="0"/>
              <w:spacing w:before="120" w:after="120" w:line="240" w:lineRule="auto"/>
              <w:rPr>
                <w:rFonts w:cs="Times New Roman"/>
                <w:sz w:val="24"/>
                <w:szCs w:val="24"/>
              </w:rPr>
            </w:pPr>
          </w:p>
        </w:tc>
        <w:tc>
          <w:tcPr>
            <w:tcW w:w="391" w:type="pct"/>
            <w:shd w:val="clear" w:color="auto" w:fill="FFFFFF"/>
          </w:tcPr>
          <w:p w:rsidR="0069509B" w:rsidRPr="0069509B" w:rsidRDefault="0069509B" w:rsidP="0069509B">
            <w:pPr>
              <w:widowControl w:val="0"/>
              <w:spacing w:before="120" w:after="120" w:line="240" w:lineRule="auto"/>
              <w:rPr>
                <w:rFonts w:cs="Times New Roman"/>
                <w:sz w:val="24"/>
                <w:szCs w:val="24"/>
              </w:rPr>
            </w:pPr>
          </w:p>
        </w:tc>
      </w:tr>
    </w:tbl>
    <w:p w:rsidR="0069509B" w:rsidRPr="0069509B" w:rsidRDefault="0069509B" w:rsidP="0069509B">
      <w:pPr>
        <w:widowControl w:val="0"/>
        <w:spacing w:before="120" w:after="120" w:line="240" w:lineRule="auto"/>
        <w:ind w:firstLine="454"/>
        <w:outlineLvl w:val="0"/>
        <w:rPr>
          <w:rFonts w:cs="Times New Roman"/>
          <w:sz w:val="24"/>
          <w:szCs w:val="24"/>
        </w:rPr>
      </w:pPr>
      <w:r w:rsidRPr="0069509B">
        <w:rPr>
          <w:rFonts w:cs="Times New Roman"/>
          <w:b/>
          <w:sz w:val="24"/>
          <w:szCs w:val="24"/>
        </w:rPr>
        <w:t>2.2. Công trình xử lý bụi, khí thải:</w:t>
      </w:r>
      <w:r w:rsidRPr="0069509B">
        <w:rPr>
          <w:rFonts w:cs="Times New Roman"/>
          <w:sz w:val="24"/>
          <w:szCs w:val="24"/>
        </w:rPr>
        <w:t xml:space="preserve"> </w:t>
      </w:r>
    </w:p>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sz w:val="24"/>
          <w:szCs w:val="24"/>
        </w:rPr>
        <w:t xml:space="preserve">- Mô tả rõ từng công trình xử lý khí thải đã được xây dựng hoặc lắp đặt (tên đơn </w:t>
      </w:r>
      <w:r w:rsidRPr="0069509B">
        <w:rPr>
          <w:rFonts w:cs="Times New Roman"/>
          <w:sz w:val="24"/>
          <w:szCs w:val="24"/>
        </w:rPr>
        <w:lastRenderedPageBreak/>
        <w:t>vị thiết kế, thi công, giám sát thi công; nhà thầu xây dựng,...), trong đó làm rõ: chức năng của công trình; quy mô, công suất, quy trình vận hành và chế độ vận hành của công trình; các loại hóa chất, xúc tác sử dụng; định mức tiêu hao năng lượng, hóa chất sử dụng cho quá trình vận hành công trình; yêu cầu, quy chuẩn, tiêu chuẩn (nếu có) áp dụng đối với bụi, khí thải sau xử lý.</w:t>
      </w:r>
    </w:p>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sz w:val="24"/>
          <w:szCs w:val="24"/>
        </w:rPr>
        <w:t>- Các thiết bị, hệ thống quan trắc khí thải tự động, liên tục đã được lắp đặt kèm theo hồ sơ mô tả đặc tính, CO/CQ và phiếu kiểm định, hiệu chuẩn hoặc thử nghiệm của thiết bị, hệ thống; kết quả kết nối và truyền số liệu quan trắc trực tuyến về Sở Tài nguyên và Môi trường địa phương để kiểm tra, giám sát.</w:t>
      </w:r>
    </w:p>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sz w:val="24"/>
          <w:szCs w:val="24"/>
        </w:rPr>
        <w:t xml:space="preserve">- Kết quả đánh giá hiệu quả xử lý của công trình, thiết bị xử lý bụi, khí thải: Việc đánh giá hiệu quả xử lý được thực hiện thông qua kết quả quan trắc khí thải (kết quả đo đạc bằng thiết bị đo nhanh hiện trường, lấy mẫu và phân tích mẫu trong phòng thí nghiệm) và số liệu quan trắc tự động, liên tục (nếu có) đối với từng công đoạn và đối với toàn bộ hệ thống xử lý. Chủ dự </w:t>
      </w:r>
      <w:proofErr w:type="gramStart"/>
      <w:r w:rsidRPr="0069509B">
        <w:rPr>
          <w:rFonts w:cs="Times New Roman"/>
          <w:sz w:val="24"/>
          <w:szCs w:val="24"/>
        </w:rPr>
        <w:t>án</w:t>
      </w:r>
      <w:proofErr w:type="gramEnd"/>
      <w:r w:rsidRPr="0069509B">
        <w:rPr>
          <w:rFonts w:cs="Times New Roman"/>
          <w:sz w:val="24"/>
          <w:szCs w:val="24"/>
        </w:rPr>
        <w:t xml:space="preserve"> thực hiện thống kê dưới dạng bảng tương tự như đối với nước thải</w:t>
      </w:r>
      <w:r w:rsidRPr="0069509B">
        <w:rPr>
          <w:rFonts w:cs="Times New Roman"/>
          <w:sz w:val="24"/>
          <w:szCs w:val="24"/>
          <w:lang w:val="vi-VN"/>
        </w:rPr>
        <w:t xml:space="preserve"> tại Mục 2.1.4 nêu trên</w:t>
      </w:r>
      <w:r w:rsidRPr="0069509B">
        <w:rPr>
          <w:rFonts w:cs="Times New Roman"/>
          <w:sz w:val="24"/>
          <w:szCs w:val="24"/>
        </w:rPr>
        <w:t>.</w:t>
      </w:r>
    </w:p>
    <w:p w:rsidR="0069509B" w:rsidRPr="0069509B" w:rsidRDefault="0069509B" w:rsidP="0069509B">
      <w:pPr>
        <w:widowControl w:val="0"/>
        <w:spacing w:before="120" w:after="120" w:line="240" w:lineRule="auto"/>
        <w:ind w:firstLine="454"/>
        <w:outlineLvl w:val="0"/>
        <w:rPr>
          <w:rFonts w:cs="Times New Roman"/>
          <w:sz w:val="24"/>
          <w:szCs w:val="24"/>
        </w:rPr>
      </w:pPr>
      <w:r w:rsidRPr="0069509B">
        <w:rPr>
          <w:rFonts w:cs="Times New Roman"/>
          <w:b/>
          <w:sz w:val="24"/>
          <w:szCs w:val="24"/>
        </w:rPr>
        <w:t>2.3. Công trình lưu giữ, xử lý chất thải rắn công nghiệp thông thường:</w:t>
      </w:r>
      <w:r w:rsidRPr="0069509B">
        <w:rPr>
          <w:rFonts w:cs="Times New Roman"/>
          <w:sz w:val="24"/>
          <w:szCs w:val="24"/>
        </w:rPr>
        <w:t xml:space="preserve"> </w:t>
      </w:r>
    </w:p>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sz w:val="24"/>
          <w:szCs w:val="24"/>
        </w:rPr>
        <w:t xml:space="preserve">- Công trình lưu giữ chất thải đã được xây dựng, lắp đặt, gồm: Mô tả chức năng, các thông số kỹ thuật cơ bản kèm </w:t>
      </w:r>
      <w:proofErr w:type="gramStart"/>
      <w:r w:rsidRPr="0069509B">
        <w:rPr>
          <w:rFonts w:cs="Times New Roman"/>
          <w:sz w:val="24"/>
          <w:szCs w:val="24"/>
        </w:rPr>
        <w:t>theo</w:t>
      </w:r>
      <w:proofErr w:type="gramEnd"/>
      <w:r w:rsidRPr="0069509B">
        <w:rPr>
          <w:rFonts w:cs="Times New Roman"/>
          <w:sz w:val="24"/>
          <w:szCs w:val="24"/>
        </w:rPr>
        <w:t xml:space="preserve"> quy trình vận hành công trình đảm bảo đáp ứng yêu cầu về bảo vệ môi trường.</w:t>
      </w:r>
    </w:p>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sz w:val="24"/>
          <w:szCs w:val="24"/>
        </w:rPr>
        <w:t xml:space="preserve">- Công trình xử lý chất thải: Mô tả chức năng, quy mô, công suất, các thông số kỹ thuật cơ bản kèm </w:t>
      </w:r>
      <w:proofErr w:type="gramStart"/>
      <w:r w:rsidRPr="0069509B">
        <w:rPr>
          <w:rFonts w:cs="Times New Roman"/>
          <w:sz w:val="24"/>
          <w:szCs w:val="24"/>
        </w:rPr>
        <w:t>theo</w:t>
      </w:r>
      <w:proofErr w:type="gramEnd"/>
      <w:r w:rsidRPr="0069509B">
        <w:rPr>
          <w:rFonts w:cs="Times New Roman"/>
          <w:sz w:val="24"/>
          <w:szCs w:val="24"/>
        </w:rPr>
        <w:t xml:space="preserve"> quy trình vận hành; kết quả đánh giá hiệu quả xử lý của công trình xử lý chất thải. </w:t>
      </w:r>
    </w:p>
    <w:p w:rsidR="0069509B" w:rsidRPr="0069509B" w:rsidRDefault="0069509B" w:rsidP="0069509B">
      <w:pPr>
        <w:widowControl w:val="0"/>
        <w:spacing w:before="120" w:after="120" w:line="240" w:lineRule="auto"/>
        <w:ind w:firstLine="454"/>
        <w:outlineLvl w:val="0"/>
        <w:rPr>
          <w:rFonts w:cs="Times New Roman"/>
          <w:i/>
          <w:sz w:val="24"/>
          <w:szCs w:val="24"/>
        </w:rPr>
      </w:pPr>
      <w:r w:rsidRPr="0069509B">
        <w:rPr>
          <w:rFonts w:cs="Times New Roman"/>
          <w:b/>
          <w:sz w:val="24"/>
          <w:szCs w:val="24"/>
        </w:rPr>
        <w:t>2.4. Công trình lưu giữ, xử lý chất thải nguy hại:</w:t>
      </w:r>
    </w:p>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sz w:val="24"/>
          <w:szCs w:val="24"/>
        </w:rPr>
        <w:t xml:space="preserve">- Công trình lưu giữ chất thải nguy hại đã được xây dựng, lắp đặt, gồm: Mô tả chức năng, các thông số kỹ thuật cơ bản kèm </w:t>
      </w:r>
      <w:proofErr w:type="gramStart"/>
      <w:r w:rsidRPr="0069509B">
        <w:rPr>
          <w:rFonts w:cs="Times New Roman"/>
          <w:sz w:val="24"/>
          <w:szCs w:val="24"/>
        </w:rPr>
        <w:t>theo</w:t>
      </w:r>
      <w:proofErr w:type="gramEnd"/>
      <w:r w:rsidRPr="0069509B">
        <w:rPr>
          <w:rFonts w:cs="Times New Roman"/>
          <w:sz w:val="24"/>
          <w:szCs w:val="24"/>
        </w:rPr>
        <w:t xml:space="preserve"> quy trình vận hành công trình đảm bảo đáp ứng yêu cầu về bảo vệ môi trường.</w:t>
      </w:r>
    </w:p>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sz w:val="24"/>
          <w:szCs w:val="24"/>
        </w:rPr>
        <w:t xml:space="preserve">- Công trình xử lý chất thải nguy hại: Mô tả chức năng, quy mô, công suất, các thông số kỹ thuật cơ bản kèm </w:t>
      </w:r>
      <w:proofErr w:type="gramStart"/>
      <w:r w:rsidRPr="0069509B">
        <w:rPr>
          <w:rFonts w:cs="Times New Roman"/>
          <w:sz w:val="24"/>
          <w:szCs w:val="24"/>
        </w:rPr>
        <w:t>theo</w:t>
      </w:r>
      <w:proofErr w:type="gramEnd"/>
      <w:r w:rsidRPr="0069509B">
        <w:rPr>
          <w:rFonts w:cs="Times New Roman"/>
          <w:sz w:val="24"/>
          <w:szCs w:val="24"/>
        </w:rPr>
        <w:t xml:space="preserve"> quy trình vận hành; kết quả đánh giá hiệu quả xử lý của công trình xử lý chất thải nguy hại.</w:t>
      </w:r>
    </w:p>
    <w:p w:rsidR="0069509B" w:rsidRPr="0069509B" w:rsidRDefault="0069509B" w:rsidP="0069509B">
      <w:pPr>
        <w:widowControl w:val="0"/>
        <w:spacing w:before="120" w:after="120" w:line="240" w:lineRule="auto"/>
        <w:ind w:firstLine="454"/>
        <w:outlineLvl w:val="0"/>
        <w:rPr>
          <w:rFonts w:cs="Times New Roman"/>
          <w:i/>
          <w:sz w:val="24"/>
          <w:szCs w:val="24"/>
        </w:rPr>
      </w:pPr>
      <w:r w:rsidRPr="0069509B">
        <w:rPr>
          <w:rFonts w:cs="Times New Roman"/>
          <w:b/>
          <w:sz w:val="24"/>
          <w:szCs w:val="24"/>
        </w:rPr>
        <w:t xml:space="preserve">2.5. Công trình, thiết bị phòng ngừa, ứng phó sự cố môi trường: </w:t>
      </w:r>
    </w:p>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sz w:val="24"/>
          <w:szCs w:val="24"/>
        </w:rPr>
        <w:t>- Mô tả chi tiết từng công trình, thiết bị phòng ngừa, ứng phó sự cố môi trường đối với từng loại chất thải, trong đó phải làm rõ quy mô, công suất, quy trình vận hành và các thông số kỹ thuật cơ bản của công trình.</w:t>
      </w:r>
    </w:p>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sz w:val="24"/>
          <w:szCs w:val="24"/>
        </w:rPr>
        <w:t>- Đánh giá hiệu quả, khả năng đáp ứng yêu cầu phòng ngừa, ứng phó sự cố về chất thải của công trình, thiết bị đã hoàn thành; đề xuất phương án cải thiện, bổ sung và cam kết lộ trình hoàn thành trên cơ sở kết quả vận hành thử nghiệm dự án.</w:t>
      </w:r>
    </w:p>
    <w:p w:rsidR="0069509B" w:rsidRPr="0069509B" w:rsidRDefault="0069509B" w:rsidP="0069509B">
      <w:pPr>
        <w:widowControl w:val="0"/>
        <w:spacing w:before="120" w:after="120" w:line="240" w:lineRule="auto"/>
        <w:ind w:firstLine="454"/>
        <w:outlineLvl w:val="0"/>
        <w:rPr>
          <w:rFonts w:cs="Times New Roman"/>
          <w:b/>
          <w:sz w:val="24"/>
          <w:szCs w:val="24"/>
        </w:rPr>
      </w:pPr>
      <w:r w:rsidRPr="0069509B">
        <w:rPr>
          <w:rFonts w:cs="Times New Roman"/>
          <w:b/>
          <w:sz w:val="24"/>
          <w:szCs w:val="24"/>
        </w:rPr>
        <w:t>2.6. Công trình, biện pháp bảo vệ môi trường khác:</w:t>
      </w:r>
    </w:p>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sz w:val="24"/>
          <w:szCs w:val="24"/>
        </w:rPr>
        <w:t xml:space="preserve">Mô tả các công trình lưu giữ chất thải khác đã được xây dựng, lắp đặt kèm </w:t>
      </w:r>
      <w:proofErr w:type="gramStart"/>
      <w:r w:rsidRPr="0069509B">
        <w:rPr>
          <w:rFonts w:cs="Times New Roman"/>
          <w:sz w:val="24"/>
          <w:szCs w:val="24"/>
        </w:rPr>
        <w:t>theo</w:t>
      </w:r>
      <w:proofErr w:type="gramEnd"/>
      <w:r w:rsidRPr="0069509B">
        <w:rPr>
          <w:rFonts w:cs="Times New Roman"/>
          <w:sz w:val="24"/>
          <w:szCs w:val="24"/>
        </w:rPr>
        <w:t xml:space="preserve"> các thông số kỹ thuật cơ bản. Riêng đối với công trình xử lý chất thải phải mô tả thêm quy mô, công suất và quy trình vận hành; kết quả đánh giá hiệu quả xử lý của công trình xử lý.</w:t>
      </w:r>
    </w:p>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b/>
          <w:sz w:val="24"/>
          <w:szCs w:val="24"/>
        </w:rPr>
        <w:t>3. Các công trình bảo vệ môi trường của dự án đã được điều chỉnh, thay đổi so với báo cáo đánh giá tác động môi trường được phê duyệt</w:t>
      </w:r>
      <w:r w:rsidRPr="0069509B">
        <w:rPr>
          <w:rFonts w:cs="Times New Roman"/>
          <w:sz w:val="24"/>
          <w:szCs w:val="24"/>
        </w:rPr>
        <w:t xml:space="preserve"> </w:t>
      </w:r>
    </w:p>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sz w:val="24"/>
          <w:szCs w:val="24"/>
        </w:rPr>
        <w:t xml:space="preserve">(Kết quả trình bày cần thể hiện dưới dạng bảng có thuyết minh kèm theo, trong </w:t>
      </w:r>
      <w:r w:rsidRPr="0069509B">
        <w:rPr>
          <w:rFonts w:cs="Times New Roman"/>
          <w:sz w:val="24"/>
          <w:szCs w:val="24"/>
        </w:rPr>
        <w:lastRenderedPageBreak/>
        <w:t>đó nêu rõ những nội dung đã được điều chỉnh, thay đổi và quyết định phê duyệt điều chỉnh của cơ quan phê duyệt báo cáo ĐTM; các nội dung thay đổi khác có tác động tích cực hoặc không có tác động xấu đến mô</w:t>
      </w:r>
      <w:bookmarkStart w:id="0" w:name="_GoBack"/>
      <w:bookmarkEnd w:id="0"/>
      <w:r w:rsidRPr="0069509B">
        <w:rPr>
          <w:rFonts w:cs="Times New Roman"/>
          <w:sz w:val="24"/>
          <w:szCs w:val="24"/>
        </w:rPr>
        <w:t>i trường)</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9" w:type="dxa"/>
          <w:right w:w="29" w:type="dxa"/>
        </w:tblCellMar>
        <w:tblLook w:val="0000" w:firstRow="0" w:lastRow="0" w:firstColumn="0" w:lastColumn="0" w:noHBand="0" w:noVBand="0"/>
      </w:tblPr>
      <w:tblGrid>
        <w:gridCol w:w="649"/>
        <w:gridCol w:w="1577"/>
        <w:gridCol w:w="1424"/>
        <w:gridCol w:w="1812"/>
        <w:gridCol w:w="2874"/>
      </w:tblGrid>
      <w:tr w:rsidR="0069509B" w:rsidRPr="0069509B" w:rsidTr="000542A2">
        <w:trPr>
          <w:trHeight w:val="20"/>
          <w:jc w:val="center"/>
        </w:trPr>
        <w:tc>
          <w:tcPr>
            <w:tcW w:w="389"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STT</w:t>
            </w:r>
          </w:p>
        </w:tc>
        <w:tc>
          <w:tcPr>
            <w:tcW w:w="946"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Tên công trình bảo vệ môi trường</w:t>
            </w:r>
          </w:p>
        </w:tc>
        <w:tc>
          <w:tcPr>
            <w:tcW w:w="854"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Phương án đề xuất trong báo cáo ĐTM</w:t>
            </w:r>
          </w:p>
        </w:tc>
        <w:tc>
          <w:tcPr>
            <w:tcW w:w="1087"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Phương án điều chỉnh, thay đổi đã thực hiện</w:t>
            </w:r>
          </w:p>
        </w:tc>
        <w:tc>
          <w:tcPr>
            <w:tcW w:w="1724" w:type="pct"/>
            <w:shd w:val="clear" w:color="auto" w:fill="FFFFFF"/>
            <w:vAlign w:val="center"/>
          </w:tcPr>
          <w:p w:rsidR="0069509B" w:rsidRPr="0069509B" w:rsidRDefault="0069509B" w:rsidP="0069509B">
            <w:pPr>
              <w:widowControl w:val="0"/>
              <w:spacing w:before="120" w:after="120" w:line="240" w:lineRule="auto"/>
              <w:jc w:val="center"/>
              <w:rPr>
                <w:rFonts w:cs="Times New Roman"/>
                <w:b/>
                <w:sz w:val="24"/>
                <w:szCs w:val="24"/>
              </w:rPr>
            </w:pPr>
            <w:r w:rsidRPr="0069509B">
              <w:rPr>
                <w:rFonts w:cs="Times New Roman"/>
                <w:b/>
                <w:sz w:val="24"/>
                <w:szCs w:val="24"/>
              </w:rPr>
              <w:t>Quyết định phê duyệt điều chỉnh của cơ quan phê duyệt báo cáo ĐTM            (nếu có)</w:t>
            </w:r>
          </w:p>
        </w:tc>
      </w:tr>
      <w:tr w:rsidR="0069509B" w:rsidRPr="0069509B" w:rsidTr="000542A2">
        <w:trPr>
          <w:trHeight w:val="20"/>
          <w:jc w:val="center"/>
        </w:trPr>
        <w:tc>
          <w:tcPr>
            <w:tcW w:w="389" w:type="pct"/>
            <w:shd w:val="clear" w:color="auto" w:fill="FFFFFF"/>
          </w:tcPr>
          <w:p w:rsidR="0069509B" w:rsidRPr="0069509B" w:rsidRDefault="0069509B" w:rsidP="0069509B">
            <w:pPr>
              <w:widowControl w:val="0"/>
              <w:spacing w:before="120" w:after="120" w:line="240" w:lineRule="auto"/>
              <w:jc w:val="center"/>
              <w:rPr>
                <w:rFonts w:cs="Times New Roman"/>
                <w:sz w:val="24"/>
                <w:szCs w:val="24"/>
              </w:rPr>
            </w:pPr>
            <w:r w:rsidRPr="0069509B">
              <w:rPr>
                <w:rFonts w:cs="Times New Roman"/>
                <w:sz w:val="24"/>
                <w:szCs w:val="24"/>
              </w:rPr>
              <w:t>1</w:t>
            </w:r>
          </w:p>
        </w:tc>
        <w:tc>
          <w:tcPr>
            <w:tcW w:w="946" w:type="pct"/>
            <w:shd w:val="clear" w:color="auto" w:fill="FFFFFF"/>
          </w:tcPr>
          <w:p w:rsidR="0069509B" w:rsidRPr="0069509B" w:rsidRDefault="0069509B" w:rsidP="0069509B">
            <w:pPr>
              <w:widowControl w:val="0"/>
              <w:spacing w:before="120" w:after="120" w:line="240" w:lineRule="auto"/>
              <w:rPr>
                <w:rFonts w:cs="Times New Roman"/>
                <w:sz w:val="24"/>
                <w:szCs w:val="24"/>
              </w:rPr>
            </w:pPr>
            <w:r w:rsidRPr="0069509B">
              <w:rPr>
                <w:rFonts w:cs="Times New Roman"/>
                <w:sz w:val="24"/>
                <w:szCs w:val="24"/>
              </w:rPr>
              <w:t>...</w:t>
            </w:r>
          </w:p>
        </w:tc>
        <w:tc>
          <w:tcPr>
            <w:tcW w:w="854" w:type="pct"/>
            <w:shd w:val="clear" w:color="auto" w:fill="FFFFFF"/>
          </w:tcPr>
          <w:p w:rsidR="0069509B" w:rsidRPr="0069509B" w:rsidRDefault="0069509B" w:rsidP="0069509B">
            <w:pPr>
              <w:widowControl w:val="0"/>
              <w:spacing w:before="120" w:after="120" w:line="240" w:lineRule="auto"/>
              <w:rPr>
                <w:rFonts w:cs="Times New Roman"/>
                <w:sz w:val="24"/>
                <w:szCs w:val="24"/>
              </w:rPr>
            </w:pPr>
            <w:r w:rsidRPr="0069509B">
              <w:rPr>
                <w:rFonts w:cs="Times New Roman"/>
                <w:sz w:val="24"/>
                <w:szCs w:val="24"/>
              </w:rPr>
              <w:t>...</w:t>
            </w:r>
          </w:p>
        </w:tc>
        <w:tc>
          <w:tcPr>
            <w:tcW w:w="1087" w:type="pct"/>
            <w:shd w:val="clear" w:color="auto" w:fill="FFFFFF"/>
          </w:tcPr>
          <w:p w:rsidR="0069509B" w:rsidRPr="0069509B" w:rsidRDefault="0069509B" w:rsidP="0069509B">
            <w:pPr>
              <w:widowControl w:val="0"/>
              <w:spacing w:before="120" w:after="120" w:line="240" w:lineRule="auto"/>
              <w:rPr>
                <w:rFonts w:cs="Times New Roman"/>
                <w:sz w:val="24"/>
                <w:szCs w:val="24"/>
              </w:rPr>
            </w:pPr>
            <w:r w:rsidRPr="0069509B">
              <w:rPr>
                <w:rFonts w:cs="Times New Roman"/>
                <w:sz w:val="24"/>
                <w:szCs w:val="24"/>
              </w:rPr>
              <w:t>...</w:t>
            </w:r>
          </w:p>
        </w:tc>
        <w:tc>
          <w:tcPr>
            <w:tcW w:w="172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r>
      <w:tr w:rsidR="0069509B" w:rsidRPr="0069509B" w:rsidTr="000542A2">
        <w:trPr>
          <w:trHeight w:val="20"/>
          <w:jc w:val="center"/>
        </w:trPr>
        <w:tc>
          <w:tcPr>
            <w:tcW w:w="389" w:type="pct"/>
            <w:shd w:val="clear" w:color="auto" w:fill="FFFFFF"/>
          </w:tcPr>
          <w:p w:rsidR="0069509B" w:rsidRPr="0069509B" w:rsidRDefault="0069509B" w:rsidP="0069509B">
            <w:pPr>
              <w:widowControl w:val="0"/>
              <w:spacing w:before="120" w:after="120" w:line="240" w:lineRule="auto"/>
              <w:jc w:val="center"/>
              <w:rPr>
                <w:rFonts w:cs="Times New Roman"/>
                <w:sz w:val="24"/>
                <w:szCs w:val="24"/>
              </w:rPr>
            </w:pPr>
            <w:r w:rsidRPr="0069509B">
              <w:rPr>
                <w:rFonts w:cs="Times New Roman"/>
                <w:sz w:val="24"/>
                <w:szCs w:val="24"/>
              </w:rPr>
              <w:t>2...</w:t>
            </w:r>
          </w:p>
        </w:tc>
        <w:tc>
          <w:tcPr>
            <w:tcW w:w="946" w:type="pct"/>
            <w:shd w:val="clear" w:color="auto" w:fill="FFFFFF"/>
          </w:tcPr>
          <w:p w:rsidR="0069509B" w:rsidRPr="0069509B" w:rsidRDefault="0069509B" w:rsidP="0069509B">
            <w:pPr>
              <w:widowControl w:val="0"/>
              <w:spacing w:before="120" w:after="120" w:line="240" w:lineRule="auto"/>
              <w:rPr>
                <w:rFonts w:cs="Times New Roman"/>
                <w:sz w:val="24"/>
                <w:szCs w:val="24"/>
              </w:rPr>
            </w:pPr>
            <w:r w:rsidRPr="0069509B">
              <w:rPr>
                <w:rFonts w:cs="Times New Roman"/>
                <w:sz w:val="24"/>
                <w:szCs w:val="24"/>
              </w:rPr>
              <w:t>...</w:t>
            </w:r>
          </w:p>
        </w:tc>
        <w:tc>
          <w:tcPr>
            <w:tcW w:w="854" w:type="pct"/>
            <w:shd w:val="clear" w:color="auto" w:fill="FFFFFF"/>
          </w:tcPr>
          <w:p w:rsidR="0069509B" w:rsidRPr="0069509B" w:rsidRDefault="0069509B" w:rsidP="0069509B">
            <w:pPr>
              <w:widowControl w:val="0"/>
              <w:spacing w:before="120" w:after="120" w:line="240" w:lineRule="auto"/>
              <w:rPr>
                <w:rFonts w:cs="Times New Roman"/>
                <w:sz w:val="24"/>
                <w:szCs w:val="24"/>
              </w:rPr>
            </w:pPr>
            <w:r w:rsidRPr="0069509B">
              <w:rPr>
                <w:rFonts w:cs="Times New Roman"/>
                <w:sz w:val="24"/>
                <w:szCs w:val="24"/>
              </w:rPr>
              <w:t>...</w:t>
            </w:r>
          </w:p>
        </w:tc>
        <w:tc>
          <w:tcPr>
            <w:tcW w:w="1087" w:type="pct"/>
            <w:shd w:val="clear" w:color="auto" w:fill="FFFFFF"/>
          </w:tcPr>
          <w:p w:rsidR="0069509B" w:rsidRPr="0069509B" w:rsidRDefault="0069509B" w:rsidP="0069509B">
            <w:pPr>
              <w:widowControl w:val="0"/>
              <w:spacing w:before="120" w:after="120" w:line="240" w:lineRule="auto"/>
              <w:rPr>
                <w:rFonts w:cs="Times New Roman"/>
                <w:sz w:val="24"/>
                <w:szCs w:val="24"/>
              </w:rPr>
            </w:pPr>
            <w:r w:rsidRPr="0069509B">
              <w:rPr>
                <w:rFonts w:cs="Times New Roman"/>
                <w:sz w:val="24"/>
                <w:szCs w:val="24"/>
              </w:rPr>
              <w:t>...</w:t>
            </w:r>
          </w:p>
        </w:tc>
        <w:tc>
          <w:tcPr>
            <w:tcW w:w="1724" w:type="pct"/>
            <w:shd w:val="clear" w:color="auto" w:fill="FFFFFF"/>
          </w:tcPr>
          <w:p w:rsidR="0069509B" w:rsidRPr="0069509B" w:rsidRDefault="0069509B" w:rsidP="0069509B">
            <w:pPr>
              <w:widowControl w:val="0"/>
              <w:spacing w:before="120" w:after="120" w:line="240" w:lineRule="auto"/>
              <w:rPr>
                <w:rFonts w:cs="Times New Roman"/>
                <w:sz w:val="24"/>
                <w:szCs w:val="24"/>
              </w:rPr>
            </w:pPr>
          </w:p>
        </w:tc>
      </w:tr>
    </w:tbl>
    <w:p w:rsidR="0069509B" w:rsidRPr="0069509B" w:rsidRDefault="0069509B" w:rsidP="0069509B">
      <w:pPr>
        <w:widowControl w:val="0"/>
        <w:spacing w:before="120" w:after="120" w:line="240" w:lineRule="auto"/>
        <w:ind w:firstLine="454"/>
        <w:outlineLvl w:val="0"/>
        <w:rPr>
          <w:rFonts w:cs="Times New Roman"/>
          <w:b/>
          <w:sz w:val="24"/>
          <w:szCs w:val="24"/>
        </w:rPr>
      </w:pPr>
      <w:r w:rsidRPr="0069509B">
        <w:rPr>
          <w:rFonts w:cs="Times New Roman"/>
          <w:b/>
          <w:sz w:val="24"/>
          <w:szCs w:val="24"/>
        </w:rPr>
        <w:t xml:space="preserve">4. Chương trình quan trắc môi trường trong giai đoạn vận hành (khi dự </w:t>
      </w:r>
      <w:proofErr w:type="gramStart"/>
      <w:r w:rsidRPr="0069509B">
        <w:rPr>
          <w:rFonts w:cs="Times New Roman"/>
          <w:b/>
          <w:sz w:val="24"/>
          <w:szCs w:val="24"/>
        </w:rPr>
        <w:t>án</w:t>
      </w:r>
      <w:proofErr w:type="gramEnd"/>
      <w:r w:rsidRPr="0069509B">
        <w:rPr>
          <w:rFonts w:cs="Times New Roman"/>
          <w:b/>
          <w:sz w:val="24"/>
          <w:szCs w:val="24"/>
        </w:rPr>
        <w:t xml:space="preserve"> đi vào vận hành thương mại):</w:t>
      </w:r>
    </w:p>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sz w:val="24"/>
          <w:szCs w:val="24"/>
        </w:rPr>
        <w:t>Trên cơ sở kết quả vận hành thử nghiệm các công trình bảo vệ môi trường của dự án, chủ dự án tự rà soát để đề xuất điều chỉnh, bổ sung chương trình quan trắc và giám sát môi trường trong giai đoạn vận hành nhằm đảm bảo phù hợp với thực tiễn và đáp ứng yêu cầu bảo vệ môi trường quy định.</w:t>
      </w:r>
    </w:p>
    <w:p w:rsidR="0069509B" w:rsidRPr="0069509B" w:rsidRDefault="0069509B" w:rsidP="0069509B">
      <w:pPr>
        <w:widowControl w:val="0"/>
        <w:spacing w:before="120" w:after="120" w:line="240" w:lineRule="auto"/>
        <w:ind w:firstLine="454"/>
        <w:rPr>
          <w:rFonts w:cs="Times New Roman"/>
          <w:sz w:val="24"/>
          <w:szCs w:val="24"/>
        </w:rPr>
      </w:pPr>
      <w:r w:rsidRPr="0069509B">
        <w:rPr>
          <w:rFonts w:cs="Times New Roman"/>
          <w:sz w:val="24"/>
          <w:szCs w:val="24"/>
        </w:rPr>
        <w:t>Chúng tôi cam kết rằng những thông tin, số liệu nêu trên là đúng sự thực; nếu có gì sai trái, chúng tôi hoàn toàn chịu trách nhiệm trước pháp luật</w:t>
      </w:r>
      <w:proofErr w:type="gramStart"/>
      <w:r w:rsidRPr="0069509B">
        <w:rPr>
          <w:rFonts w:cs="Times New Roman"/>
          <w:sz w:val="24"/>
          <w:szCs w:val="24"/>
        </w:rPr>
        <w:t>./</w:t>
      </w:r>
      <w:proofErr w:type="gramEnd"/>
      <w:r w:rsidRPr="0069509B">
        <w:rPr>
          <w:rFonts w:cs="Times New Roman"/>
          <w:sz w:val="24"/>
          <w:szCs w:val="24"/>
        </w:rPr>
        <w:t>.</w:t>
      </w:r>
    </w:p>
    <w:p w:rsidR="0069509B" w:rsidRPr="0069509B" w:rsidRDefault="0069509B" w:rsidP="0069509B">
      <w:pPr>
        <w:widowControl w:val="0"/>
        <w:spacing w:before="120" w:after="120" w:line="240" w:lineRule="auto"/>
        <w:ind w:firstLine="454"/>
        <w:rPr>
          <w:rFonts w:cs="Times New Roman"/>
          <w:sz w:val="24"/>
          <w:szCs w:val="24"/>
        </w:rPr>
      </w:pPr>
    </w:p>
    <w:tbl>
      <w:tblPr>
        <w:tblW w:w="5000" w:type="pct"/>
        <w:jc w:val="center"/>
        <w:tblLook w:val="01E0" w:firstRow="1" w:lastRow="1" w:firstColumn="1" w:lastColumn="1" w:noHBand="0" w:noVBand="0"/>
      </w:tblPr>
      <w:tblGrid>
        <w:gridCol w:w="4179"/>
        <w:gridCol w:w="4173"/>
      </w:tblGrid>
      <w:tr w:rsidR="0069509B" w:rsidRPr="0069509B" w:rsidTr="000542A2">
        <w:trPr>
          <w:trHeight w:val="850"/>
          <w:jc w:val="center"/>
        </w:trPr>
        <w:tc>
          <w:tcPr>
            <w:tcW w:w="4577" w:type="dxa"/>
            <w:shd w:val="clear" w:color="auto" w:fill="auto"/>
          </w:tcPr>
          <w:p w:rsidR="0069509B" w:rsidRPr="0069509B" w:rsidRDefault="0069509B" w:rsidP="0069509B">
            <w:pPr>
              <w:spacing w:before="120" w:after="120" w:line="240" w:lineRule="auto"/>
              <w:rPr>
                <w:rFonts w:cs="Times New Roman"/>
                <w:sz w:val="22"/>
              </w:rPr>
            </w:pPr>
            <w:r w:rsidRPr="0069509B">
              <w:rPr>
                <w:rFonts w:cs="Times New Roman"/>
                <w:b/>
                <w:i/>
                <w:sz w:val="22"/>
              </w:rPr>
              <w:t>Nơi nhận</w:t>
            </w:r>
            <w:proofErr w:type="gramStart"/>
            <w:r w:rsidRPr="0069509B">
              <w:rPr>
                <w:rFonts w:cs="Times New Roman"/>
                <w:b/>
                <w:i/>
                <w:sz w:val="22"/>
              </w:rPr>
              <w:t>:</w:t>
            </w:r>
            <w:proofErr w:type="gramEnd"/>
            <w:r w:rsidRPr="0069509B">
              <w:rPr>
                <w:rFonts w:cs="Times New Roman"/>
                <w:b/>
                <w:i/>
                <w:sz w:val="22"/>
              </w:rPr>
              <w:br/>
            </w:r>
            <w:r w:rsidRPr="0069509B">
              <w:rPr>
                <w:rFonts w:cs="Times New Roman"/>
                <w:sz w:val="22"/>
              </w:rPr>
              <w:t>- Như trên;</w:t>
            </w:r>
            <w:r w:rsidRPr="0069509B">
              <w:rPr>
                <w:rFonts w:cs="Times New Roman"/>
                <w:sz w:val="22"/>
              </w:rPr>
              <w:br/>
              <w:t>- ...;</w:t>
            </w:r>
            <w:r w:rsidRPr="0069509B">
              <w:rPr>
                <w:rFonts w:cs="Times New Roman"/>
                <w:sz w:val="22"/>
              </w:rPr>
              <w:br/>
              <w:t>- Lưu:...</w:t>
            </w:r>
          </w:p>
        </w:tc>
        <w:tc>
          <w:tcPr>
            <w:tcW w:w="4577" w:type="dxa"/>
            <w:shd w:val="clear" w:color="auto" w:fill="auto"/>
          </w:tcPr>
          <w:p w:rsidR="0069509B" w:rsidRPr="0069509B" w:rsidRDefault="0069509B" w:rsidP="0069509B">
            <w:pPr>
              <w:spacing w:before="120" w:after="120" w:line="240" w:lineRule="auto"/>
              <w:jc w:val="center"/>
              <w:rPr>
                <w:rFonts w:cs="Times New Roman"/>
                <w:b/>
                <w:sz w:val="24"/>
                <w:szCs w:val="24"/>
              </w:rPr>
            </w:pPr>
            <w:r w:rsidRPr="0069509B">
              <w:rPr>
                <w:rFonts w:cs="Times New Roman"/>
                <w:sz w:val="24"/>
                <w:szCs w:val="24"/>
              </w:rPr>
              <w:t>(4)</w:t>
            </w:r>
            <w:r w:rsidRPr="0069509B">
              <w:rPr>
                <w:rFonts w:cs="Times New Roman"/>
                <w:sz w:val="24"/>
                <w:szCs w:val="24"/>
              </w:rPr>
              <w:br/>
            </w:r>
            <w:r w:rsidRPr="0069509B">
              <w:rPr>
                <w:rFonts w:cs="Times New Roman"/>
                <w:i/>
                <w:sz w:val="24"/>
                <w:szCs w:val="24"/>
              </w:rPr>
              <w:t>(Ký, ghi họ tên, chức danh, đóng dấu)</w:t>
            </w:r>
          </w:p>
        </w:tc>
      </w:tr>
    </w:tbl>
    <w:p w:rsidR="0069509B" w:rsidRPr="0069509B" w:rsidRDefault="0069509B" w:rsidP="0069509B">
      <w:pPr>
        <w:spacing w:before="120" w:after="120" w:line="240" w:lineRule="auto"/>
        <w:rPr>
          <w:rFonts w:cs="Times New Roman"/>
          <w:b/>
          <w:i/>
          <w:sz w:val="24"/>
          <w:szCs w:val="24"/>
        </w:rPr>
      </w:pPr>
      <w:r w:rsidRPr="0069509B">
        <w:rPr>
          <w:rFonts w:cs="Times New Roman"/>
          <w:b/>
          <w:i/>
          <w:sz w:val="24"/>
          <w:szCs w:val="24"/>
        </w:rPr>
        <w:t>Ghi chú:</w:t>
      </w:r>
    </w:p>
    <w:p w:rsidR="0069509B" w:rsidRPr="0069509B" w:rsidRDefault="0069509B" w:rsidP="0069509B">
      <w:pPr>
        <w:spacing w:before="120" w:after="120" w:line="240" w:lineRule="auto"/>
        <w:rPr>
          <w:rFonts w:cs="Times New Roman"/>
          <w:sz w:val="24"/>
          <w:szCs w:val="24"/>
        </w:rPr>
      </w:pPr>
      <w:r w:rsidRPr="0069509B">
        <w:rPr>
          <w:rFonts w:cs="Times New Roman"/>
          <w:sz w:val="24"/>
          <w:szCs w:val="24"/>
        </w:rPr>
        <w:t>(1) Chủ dự án;</w:t>
      </w:r>
    </w:p>
    <w:p w:rsidR="0069509B" w:rsidRPr="0069509B" w:rsidRDefault="0069509B" w:rsidP="0069509B">
      <w:pPr>
        <w:spacing w:before="120" w:after="120" w:line="240" w:lineRule="auto"/>
        <w:rPr>
          <w:rFonts w:cs="Times New Roman"/>
          <w:sz w:val="24"/>
          <w:szCs w:val="24"/>
        </w:rPr>
      </w:pPr>
      <w:r w:rsidRPr="0069509B">
        <w:rPr>
          <w:rFonts w:cs="Times New Roman"/>
          <w:sz w:val="24"/>
          <w:szCs w:val="24"/>
        </w:rPr>
        <w:t xml:space="preserve">(2) Tên cơ quan kiểm tra, xác nhận hoàn thành công trình bảo vệ môi trường; </w:t>
      </w:r>
    </w:p>
    <w:p w:rsidR="0069509B" w:rsidRPr="0069509B" w:rsidRDefault="0069509B" w:rsidP="0069509B">
      <w:pPr>
        <w:spacing w:before="120" w:after="120" w:line="240" w:lineRule="auto"/>
        <w:rPr>
          <w:rFonts w:cs="Times New Roman"/>
          <w:sz w:val="24"/>
          <w:szCs w:val="24"/>
        </w:rPr>
      </w:pPr>
      <w:r w:rsidRPr="0069509B">
        <w:rPr>
          <w:rFonts w:cs="Times New Roman"/>
          <w:sz w:val="24"/>
          <w:szCs w:val="24"/>
        </w:rPr>
        <w:t xml:space="preserve">(3) Tên đầy đủ, chính xác của dự án hoặc của hạng mục/phân kỳ đầu tư của dự án (3); </w:t>
      </w:r>
    </w:p>
    <w:p w:rsidR="0069509B" w:rsidRPr="0069509B" w:rsidRDefault="0069509B" w:rsidP="0069509B">
      <w:pPr>
        <w:spacing w:before="120" w:after="120" w:line="240" w:lineRule="auto"/>
        <w:rPr>
          <w:rFonts w:cs="Times New Roman"/>
          <w:sz w:val="24"/>
          <w:szCs w:val="24"/>
        </w:rPr>
      </w:pPr>
      <w:r w:rsidRPr="0069509B">
        <w:rPr>
          <w:rFonts w:cs="Times New Roman"/>
          <w:sz w:val="24"/>
          <w:szCs w:val="24"/>
        </w:rPr>
        <w:t>(4) Đại diện có thẩm quyền của chủ dự án.</w:t>
      </w:r>
    </w:p>
    <w:p w:rsidR="0069509B" w:rsidRPr="0069509B" w:rsidRDefault="0069509B" w:rsidP="0069509B">
      <w:pPr>
        <w:spacing w:before="120" w:after="120" w:line="240" w:lineRule="auto"/>
        <w:rPr>
          <w:rFonts w:cs="Times New Roman"/>
          <w:sz w:val="24"/>
          <w:szCs w:val="24"/>
        </w:rPr>
      </w:pPr>
      <w:r w:rsidRPr="0069509B">
        <w:rPr>
          <w:rFonts w:cs="Times New Roman"/>
          <w:sz w:val="24"/>
          <w:szCs w:val="24"/>
          <w:lang w:val="vi-VN"/>
        </w:rPr>
        <w:t xml:space="preserve">* </w:t>
      </w:r>
      <w:r w:rsidRPr="0069509B">
        <w:rPr>
          <w:rFonts w:cs="Times New Roman"/>
          <w:sz w:val="24"/>
          <w:szCs w:val="24"/>
        </w:rPr>
        <w:t>Phụ lục kèm theo báo cáo kết quả thực hiện các công trình bảo vệ môi trường của dự án, bao gồm các tài liệu sau (tùy loại hình dự án và từng dự án cụ thể mà có thể có một số hoặc tất cả các tài liệu này):</w:t>
      </w:r>
    </w:p>
    <w:p w:rsidR="0069509B" w:rsidRPr="0069509B" w:rsidRDefault="0069509B" w:rsidP="0069509B">
      <w:pPr>
        <w:spacing w:before="120" w:after="120" w:line="240" w:lineRule="auto"/>
        <w:rPr>
          <w:rFonts w:cs="Times New Roman"/>
          <w:sz w:val="24"/>
          <w:szCs w:val="24"/>
        </w:rPr>
      </w:pPr>
      <w:r w:rsidRPr="0069509B">
        <w:rPr>
          <w:rFonts w:cs="Times New Roman"/>
          <w:sz w:val="24"/>
          <w:szCs w:val="24"/>
        </w:rPr>
        <w:t xml:space="preserve">- Hồ sơ hoàn công kèm </w:t>
      </w:r>
      <w:proofErr w:type="gramStart"/>
      <w:r w:rsidRPr="0069509B">
        <w:rPr>
          <w:rFonts w:cs="Times New Roman"/>
          <w:sz w:val="24"/>
          <w:szCs w:val="24"/>
        </w:rPr>
        <w:t>theo</w:t>
      </w:r>
      <w:proofErr w:type="gramEnd"/>
      <w:r w:rsidRPr="0069509B">
        <w:rPr>
          <w:rFonts w:cs="Times New Roman"/>
          <w:sz w:val="24"/>
          <w:szCs w:val="24"/>
        </w:rPr>
        <w:t xml:space="preserve"> thuyết minh về quy trình vận hành các công trình bảo vệ môi trường;</w:t>
      </w:r>
    </w:p>
    <w:p w:rsidR="0069509B" w:rsidRPr="0069509B" w:rsidRDefault="0069509B" w:rsidP="0069509B">
      <w:pPr>
        <w:spacing w:before="120" w:after="120" w:line="240" w:lineRule="auto"/>
        <w:rPr>
          <w:rFonts w:cs="Times New Roman"/>
          <w:sz w:val="24"/>
          <w:szCs w:val="24"/>
        </w:rPr>
      </w:pPr>
      <w:r w:rsidRPr="0069509B">
        <w:rPr>
          <w:rFonts w:cs="Times New Roman"/>
          <w:sz w:val="24"/>
          <w:szCs w:val="24"/>
        </w:rPr>
        <w:t>- Các chứng chỉ, chứng nhận, công nhận của các thiết bị xử lý môi trường đồng bộ nhập khẩu hoặc đã được thương mại hóa;</w:t>
      </w:r>
    </w:p>
    <w:p w:rsidR="0069509B" w:rsidRPr="0069509B" w:rsidRDefault="0069509B" w:rsidP="0069509B">
      <w:pPr>
        <w:spacing w:before="120" w:after="120" w:line="240" w:lineRule="auto"/>
        <w:rPr>
          <w:rFonts w:cs="Times New Roman"/>
          <w:sz w:val="24"/>
          <w:szCs w:val="24"/>
        </w:rPr>
      </w:pPr>
      <w:r w:rsidRPr="0069509B">
        <w:rPr>
          <w:rFonts w:cs="Times New Roman"/>
          <w:sz w:val="24"/>
          <w:szCs w:val="24"/>
        </w:rPr>
        <w:t>- Các phiếu kết quả đo đạc, phân tích mẫu vận hành thử nghiệm các công trình xử lý chất thải;</w:t>
      </w:r>
    </w:p>
    <w:p w:rsidR="0069509B" w:rsidRPr="0069509B" w:rsidRDefault="0069509B" w:rsidP="0069509B">
      <w:pPr>
        <w:spacing w:before="120" w:after="120" w:line="240" w:lineRule="auto"/>
        <w:rPr>
          <w:rFonts w:cs="Times New Roman"/>
          <w:spacing w:val="-4"/>
          <w:sz w:val="24"/>
          <w:szCs w:val="24"/>
        </w:rPr>
      </w:pPr>
      <w:r w:rsidRPr="0069509B">
        <w:rPr>
          <w:rFonts w:cs="Times New Roman"/>
          <w:spacing w:val="-4"/>
          <w:sz w:val="24"/>
          <w:szCs w:val="24"/>
        </w:rPr>
        <w:t>- Các văn bản của cơ quan có thẩm quyền chấp thuận thay đổi, điều chỉnh báo cáo ĐTM của dự án;</w:t>
      </w:r>
    </w:p>
    <w:p w:rsidR="007A70D3" w:rsidRPr="0069509B" w:rsidRDefault="0069509B" w:rsidP="0069509B">
      <w:pPr>
        <w:spacing w:before="120" w:after="120" w:line="240" w:lineRule="auto"/>
        <w:rPr>
          <w:rFonts w:cs="Times New Roman"/>
          <w:sz w:val="24"/>
          <w:szCs w:val="24"/>
        </w:rPr>
      </w:pPr>
      <w:r w:rsidRPr="0069509B">
        <w:rPr>
          <w:rFonts w:cs="Times New Roman"/>
          <w:sz w:val="24"/>
          <w:szCs w:val="24"/>
        </w:rPr>
        <w:t xml:space="preserve">- Biên bản nghiệm </w:t>
      </w:r>
      <w:proofErr w:type="gramStart"/>
      <w:r w:rsidRPr="0069509B">
        <w:rPr>
          <w:rFonts w:cs="Times New Roman"/>
          <w:sz w:val="24"/>
          <w:szCs w:val="24"/>
        </w:rPr>
        <w:t>thu</w:t>
      </w:r>
      <w:proofErr w:type="gramEnd"/>
      <w:r w:rsidRPr="0069509B">
        <w:rPr>
          <w:rFonts w:cs="Times New Roman"/>
          <w:sz w:val="24"/>
          <w:szCs w:val="24"/>
        </w:rPr>
        <w:t>, bàn giao các công trình bảo vệ môi trường hoặc các văn bản khác có liên quan đến các công trình bảo vệ môi trường.</w:t>
      </w:r>
    </w:p>
    <w:sectPr w:rsidR="007A70D3" w:rsidRPr="0069509B" w:rsidSect="004703B8">
      <w:footerReference w:type="default" r:id="rId6"/>
      <w:pgSz w:w="9792"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2A07" w:rsidRDefault="004F2A07" w:rsidP="004703B8">
      <w:pPr>
        <w:spacing w:after="0" w:line="240" w:lineRule="auto"/>
      </w:pPr>
      <w:r>
        <w:separator/>
      </w:r>
    </w:p>
  </w:endnote>
  <w:endnote w:type="continuationSeparator" w:id="0">
    <w:p w:rsidR="004F2A07" w:rsidRDefault="004F2A07"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rPr>
      <w:id w:val="961306455"/>
      <w:docPartObj>
        <w:docPartGallery w:val="Page Numbers (Bottom of Page)"/>
        <w:docPartUnique/>
      </w:docPartObj>
    </w:sdtPr>
    <w:sdtEndPr>
      <w:rPr>
        <w:noProof/>
      </w:rPr>
    </w:sdtEndPr>
    <w:sdtContent>
      <w:p w:rsidR="004703B8" w:rsidRPr="008F3CA3" w:rsidRDefault="004703B8" w:rsidP="004703B8">
        <w:pPr>
          <w:pStyle w:val="Footer"/>
          <w:tabs>
            <w:tab w:val="clear" w:pos="4680"/>
            <w:tab w:val="clear" w:pos="9360"/>
            <w:tab w:val="right" w:pos="819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69509B">
          <w:rPr>
            <w:noProof/>
            <w:sz w:val="24"/>
          </w:rPr>
          <w:t>5</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2A07" w:rsidRDefault="004F2A07" w:rsidP="004703B8">
      <w:pPr>
        <w:spacing w:after="0" w:line="240" w:lineRule="auto"/>
      </w:pPr>
      <w:r>
        <w:separator/>
      </w:r>
    </w:p>
  </w:footnote>
  <w:footnote w:type="continuationSeparator" w:id="0">
    <w:p w:rsidR="004F2A07" w:rsidRDefault="004F2A07" w:rsidP="0047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AB"/>
    <w:rsid w:val="00014387"/>
    <w:rsid w:val="0001710E"/>
    <w:rsid w:val="0006315C"/>
    <w:rsid w:val="00144416"/>
    <w:rsid w:val="00263788"/>
    <w:rsid w:val="003A4223"/>
    <w:rsid w:val="003D3564"/>
    <w:rsid w:val="003F3152"/>
    <w:rsid w:val="004703B8"/>
    <w:rsid w:val="0047155C"/>
    <w:rsid w:val="004F2A07"/>
    <w:rsid w:val="00613FB5"/>
    <w:rsid w:val="00686BDF"/>
    <w:rsid w:val="0069509B"/>
    <w:rsid w:val="00720AFE"/>
    <w:rsid w:val="0072111F"/>
    <w:rsid w:val="007404AB"/>
    <w:rsid w:val="007914EE"/>
    <w:rsid w:val="007A70D3"/>
    <w:rsid w:val="00860699"/>
    <w:rsid w:val="008F3CA3"/>
    <w:rsid w:val="0096432D"/>
    <w:rsid w:val="009D25DA"/>
    <w:rsid w:val="00A977CA"/>
    <w:rsid w:val="00AC1BC5"/>
    <w:rsid w:val="00B26EEE"/>
    <w:rsid w:val="00B84B1A"/>
    <w:rsid w:val="00D569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B09D13-D1EB-4850-9447-6C55C46A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1734</Words>
  <Characters>9888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2</cp:revision>
  <dcterms:created xsi:type="dcterms:W3CDTF">2021-08-04T10:32:00Z</dcterms:created>
  <dcterms:modified xsi:type="dcterms:W3CDTF">2021-08-04T10:32:00Z</dcterms:modified>
</cp:coreProperties>
</file>