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19876" w14:textId="77777777" w:rsidR="00C457ED" w:rsidRPr="003C70E8" w:rsidRDefault="00C457ED" w:rsidP="003C70E8">
      <w:pPr>
        <w:tabs>
          <w:tab w:val="right" w:leader="dot" w:pos="8280"/>
        </w:tabs>
        <w:spacing w:before="120" w:after="120"/>
        <w:jc w:val="right"/>
        <w:rPr>
          <w:rFonts w:ascii="Times New Roman" w:hAnsi="Times New Roman" w:cs="Times New Roman"/>
          <w:b/>
        </w:rPr>
      </w:pPr>
      <w:r w:rsidRPr="003C70E8">
        <w:rPr>
          <w:rFonts w:ascii="Times New Roman" w:hAnsi="Times New Roman" w:cs="Times New Roman"/>
          <w:b/>
        </w:rPr>
        <w:t>Mẫu số 07</w:t>
      </w:r>
    </w:p>
    <w:tbl>
      <w:tblPr>
        <w:tblW w:w="5000" w:type="pct"/>
        <w:jc w:val="center"/>
        <w:tblLook w:val="01E0" w:firstRow="1" w:lastRow="1" w:firstColumn="1" w:lastColumn="1" w:noHBand="0" w:noVBand="0"/>
      </w:tblPr>
      <w:tblGrid>
        <w:gridCol w:w="2700"/>
        <w:gridCol w:w="5652"/>
      </w:tblGrid>
      <w:tr w:rsidR="00C457ED" w:rsidRPr="003C70E8" w14:paraId="5872E284" w14:textId="77777777" w:rsidTr="003C70E8">
        <w:trPr>
          <w:jc w:val="center"/>
        </w:trPr>
        <w:tc>
          <w:tcPr>
            <w:tcW w:w="2700" w:type="dxa"/>
          </w:tcPr>
          <w:p w14:paraId="7872C74C" w14:textId="77777777" w:rsidR="00C457ED" w:rsidRPr="003C70E8" w:rsidRDefault="00C457ED" w:rsidP="003C70E8">
            <w:pPr>
              <w:tabs>
                <w:tab w:val="right" w:leader="dot" w:pos="8280"/>
              </w:tabs>
              <w:spacing w:before="120" w:after="120"/>
              <w:jc w:val="center"/>
              <w:rPr>
                <w:rFonts w:ascii="Times New Roman" w:hAnsi="Times New Roman" w:cs="Times New Roman"/>
                <w:b/>
              </w:rPr>
            </w:pPr>
            <w:r w:rsidRPr="003C70E8">
              <w:rPr>
                <w:rFonts w:ascii="Times New Roman" w:hAnsi="Times New Roman" w:cs="Times New Roman"/>
                <w:b/>
              </w:rPr>
              <w:t>TÊN CÔNG TY</w:t>
            </w:r>
            <w:r w:rsidRPr="003C70E8">
              <w:rPr>
                <w:rFonts w:ascii="Times New Roman" w:hAnsi="Times New Roman" w:cs="Times New Roman"/>
                <w:b/>
              </w:rPr>
              <w:br/>
              <w:t>-------</w:t>
            </w:r>
          </w:p>
        </w:tc>
        <w:tc>
          <w:tcPr>
            <w:tcW w:w="5652" w:type="dxa"/>
          </w:tcPr>
          <w:p w14:paraId="6654A60B"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b/>
              </w:rPr>
              <w:t>CỘNG HÒA XÃ HỘI CHỦ NGHĨA VIỆT NAM</w:t>
            </w:r>
            <w:r w:rsidRPr="003C70E8">
              <w:rPr>
                <w:rFonts w:ascii="Times New Roman" w:hAnsi="Times New Roman" w:cs="Times New Roman"/>
                <w:b/>
              </w:rPr>
              <w:br/>
              <w:t xml:space="preserve">Độc lập - Tự do - Hạnh phúc </w:t>
            </w:r>
            <w:r w:rsidRPr="003C70E8">
              <w:rPr>
                <w:rFonts w:ascii="Times New Roman" w:hAnsi="Times New Roman" w:cs="Times New Roman"/>
                <w:b/>
              </w:rPr>
              <w:br/>
              <w:t>---------------</w:t>
            </w:r>
          </w:p>
        </w:tc>
      </w:tr>
      <w:tr w:rsidR="00C457ED" w:rsidRPr="003C70E8" w14:paraId="7EE2E8BD" w14:textId="77777777" w:rsidTr="003C70E8">
        <w:trPr>
          <w:jc w:val="center"/>
        </w:trPr>
        <w:tc>
          <w:tcPr>
            <w:tcW w:w="2700" w:type="dxa"/>
          </w:tcPr>
          <w:p w14:paraId="4A68B8B8"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rPr>
              <w:t>Số: …/…….</w:t>
            </w:r>
          </w:p>
        </w:tc>
        <w:tc>
          <w:tcPr>
            <w:tcW w:w="5652" w:type="dxa"/>
          </w:tcPr>
          <w:p w14:paraId="2E8351B9" w14:textId="77777777" w:rsidR="00C457ED" w:rsidRPr="003C70E8" w:rsidRDefault="00C457ED" w:rsidP="003C70E8">
            <w:pPr>
              <w:tabs>
                <w:tab w:val="right" w:leader="dot" w:pos="8280"/>
              </w:tabs>
              <w:spacing w:before="120" w:after="120"/>
              <w:jc w:val="right"/>
              <w:rPr>
                <w:rFonts w:ascii="Times New Roman" w:hAnsi="Times New Roman" w:cs="Times New Roman"/>
                <w:i/>
              </w:rPr>
            </w:pPr>
            <w:r w:rsidRPr="003C70E8">
              <w:rPr>
                <w:rFonts w:ascii="Times New Roman" w:hAnsi="Times New Roman" w:cs="Times New Roman"/>
                <w:i/>
              </w:rPr>
              <w:t>…., ngày … tháng … năm 20….</w:t>
            </w:r>
          </w:p>
        </w:tc>
      </w:tr>
    </w:tbl>
    <w:p w14:paraId="6207A640" w14:textId="77777777" w:rsidR="00C457ED" w:rsidRPr="003C70E8" w:rsidRDefault="00C457ED" w:rsidP="003C70E8">
      <w:pPr>
        <w:tabs>
          <w:tab w:val="right" w:leader="dot" w:pos="8280"/>
        </w:tabs>
        <w:spacing w:before="120" w:after="120"/>
        <w:rPr>
          <w:rFonts w:ascii="Times New Roman" w:hAnsi="Times New Roman" w:cs="Times New Roman"/>
        </w:rPr>
      </w:pPr>
    </w:p>
    <w:p w14:paraId="5A81CE60" w14:textId="77777777" w:rsidR="00C457ED" w:rsidRPr="003C70E8" w:rsidRDefault="00C457ED" w:rsidP="003C70E8">
      <w:pPr>
        <w:tabs>
          <w:tab w:val="right" w:leader="dot" w:pos="8280"/>
        </w:tabs>
        <w:spacing w:before="120" w:after="120"/>
        <w:jc w:val="center"/>
        <w:rPr>
          <w:rFonts w:ascii="Times New Roman" w:hAnsi="Times New Roman" w:cs="Times New Roman"/>
          <w:b/>
          <w:sz w:val="28"/>
        </w:rPr>
      </w:pPr>
      <w:r w:rsidRPr="003C70E8">
        <w:rPr>
          <w:rFonts w:ascii="Times New Roman" w:hAnsi="Times New Roman" w:cs="Times New Roman"/>
          <w:b/>
          <w:sz w:val="28"/>
        </w:rPr>
        <w:t>GIẤY ĐĂNG KÝ CHÀO BÁN TRÁI PHIẾU RA CÔNG CHÚNG</w:t>
      </w:r>
    </w:p>
    <w:p w14:paraId="40D70CA5"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b/>
        </w:rPr>
        <w:t>Trái phiếu: ………</w:t>
      </w:r>
      <w:r w:rsidRPr="003C70E8">
        <w:rPr>
          <w:rFonts w:ascii="Times New Roman" w:hAnsi="Times New Roman" w:cs="Times New Roman"/>
        </w:rPr>
        <w:t xml:space="preserve"> </w:t>
      </w:r>
      <w:r w:rsidRPr="003C70E8">
        <w:rPr>
          <w:rFonts w:ascii="Times New Roman" w:hAnsi="Times New Roman" w:cs="Times New Roman"/>
          <w:i/>
        </w:rPr>
        <w:t>(tên trái phiếu)</w:t>
      </w:r>
    </w:p>
    <w:p w14:paraId="150CF2A1"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rPr>
        <w:t>Kính gửi: Ủy ban Chứng khoán Nhà nước.</w:t>
      </w:r>
    </w:p>
    <w:p w14:paraId="2CC4D86A"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I. GIỚI THIỆU VỀ TỔ CHỨC PHÁT HÀNH</w:t>
      </w:r>
    </w:p>
    <w:p w14:paraId="16AF30C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 Tên tổ chức phát hành </w:t>
      </w:r>
      <w:r w:rsidRPr="003C70E8">
        <w:rPr>
          <w:rFonts w:ascii="Times New Roman" w:hAnsi="Times New Roman" w:cs="Times New Roman"/>
          <w:i/>
        </w:rPr>
        <w:t>(đầy đủ)</w:t>
      </w:r>
      <w:r w:rsidRPr="003C70E8">
        <w:rPr>
          <w:rFonts w:ascii="Times New Roman" w:hAnsi="Times New Roman" w:cs="Times New Roman"/>
        </w:rPr>
        <w:t xml:space="preserve">: </w:t>
      </w:r>
      <w:r w:rsidRPr="003C70E8">
        <w:rPr>
          <w:rFonts w:ascii="Times New Roman" w:hAnsi="Times New Roman" w:cs="Times New Roman"/>
        </w:rPr>
        <w:tab/>
      </w:r>
    </w:p>
    <w:p w14:paraId="59EE123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2. Địa chỉ trụ sở chính: </w:t>
      </w:r>
      <w:r w:rsidRPr="003C70E8">
        <w:rPr>
          <w:rFonts w:ascii="Times New Roman" w:hAnsi="Times New Roman" w:cs="Times New Roman"/>
        </w:rPr>
        <w:tab/>
      </w:r>
    </w:p>
    <w:p w14:paraId="1D3D810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3. Điện thoại: ................... Fax: ........................... Website: </w:t>
      </w:r>
      <w:r w:rsidRPr="003C70E8">
        <w:rPr>
          <w:rFonts w:ascii="Times New Roman" w:hAnsi="Times New Roman" w:cs="Times New Roman"/>
        </w:rPr>
        <w:tab/>
      </w:r>
    </w:p>
    <w:p w14:paraId="5B8ABF9B" w14:textId="75723FFE" w:rsidR="00C457ED" w:rsidRPr="003C70E8" w:rsidRDefault="00C457ED" w:rsidP="003C70E8">
      <w:pPr>
        <w:tabs>
          <w:tab w:val="right" w:leader="dot" w:pos="8280"/>
        </w:tabs>
        <w:spacing w:before="120" w:after="120"/>
        <w:jc w:val="both"/>
        <w:rPr>
          <w:rFonts w:ascii="Times New Roman" w:hAnsi="Times New Roman" w:cs="Times New Roman"/>
          <w:lang w:val="en-US"/>
        </w:rPr>
      </w:pPr>
      <w:r w:rsidRPr="003C70E8">
        <w:rPr>
          <w:rFonts w:ascii="Times New Roman" w:hAnsi="Times New Roman" w:cs="Times New Roman"/>
        </w:rPr>
        <w:t>4. Vốn điều lệ:</w:t>
      </w:r>
      <w:r w:rsidRPr="003C70E8">
        <w:rPr>
          <w:rFonts w:ascii="Times New Roman" w:hAnsi="Times New Roman" w:cs="Times New Roman"/>
        </w:rPr>
        <w:tab/>
      </w:r>
      <w:r w:rsidRPr="003C70E8">
        <w:rPr>
          <w:rFonts w:ascii="Times New Roman" w:hAnsi="Times New Roman" w:cs="Times New Roman"/>
          <w:lang w:val="en-US"/>
        </w:rPr>
        <w:t>đồng</w:t>
      </w:r>
    </w:p>
    <w:p w14:paraId="74E578A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5. Mã cổ phiếu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22523BE4" w14:textId="18DF6B2E" w:rsidR="00C457ED" w:rsidRPr="003C70E8" w:rsidRDefault="00C457ED" w:rsidP="003C70E8">
      <w:pPr>
        <w:tabs>
          <w:tab w:val="left" w:leader="dot" w:pos="5040"/>
          <w:tab w:val="right" w:leader="dot" w:pos="8280"/>
        </w:tabs>
        <w:spacing w:before="120" w:after="120"/>
        <w:jc w:val="both"/>
        <w:rPr>
          <w:rFonts w:ascii="Times New Roman" w:hAnsi="Times New Roman" w:cs="Times New Roman"/>
        </w:rPr>
      </w:pPr>
      <w:r w:rsidRPr="003C70E8">
        <w:rPr>
          <w:rFonts w:ascii="Times New Roman" w:hAnsi="Times New Roman" w:cs="Times New Roman"/>
        </w:rPr>
        <w:t>6. Nơi mở tài khoản thanh toán:</w:t>
      </w:r>
      <w:r w:rsidRPr="003C70E8">
        <w:rPr>
          <w:rFonts w:ascii="Times New Roman" w:hAnsi="Times New Roman" w:cs="Times New Roman"/>
        </w:rPr>
        <w:tab/>
        <w:t xml:space="preserve">Số hiệu tài khoản: </w:t>
      </w:r>
      <w:r w:rsidRPr="003C70E8">
        <w:rPr>
          <w:rFonts w:ascii="Times New Roman" w:hAnsi="Times New Roman" w:cs="Times New Roman"/>
        </w:rPr>
        <w:tab/>
      </w:r>
    </w:p>
    <w:p w14:paraId="47D06DA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7. Giấy chứng nhận đăng ký doanh nghiệp mã số doanh nghiệp....do Sở Kế hoạch và Đầu tư....cấp lần đầu ngày ….., cấp thay đổi lần thứ.... ngày.... </w:t>
      </w:r>
      <w:r w:rsidRPr="003C70E8">
        <w:rPr>
          <w:rFonts w:ascii="Times New Roman" w:hAnsi="Times New Roman" w:cs="Times New Roman"/>
          <w:i/>
        </w:rPr>
        <w:t>(nêu thông tin thay đổi lần gần nhất).</w:t>
      </w:r>
    </w:p>
    <w:p w14:paraId="220C4324" w14:textId="5B382FE9" w:rsidR="00C457ED" w:rsidRPr="003C70E8" w:rsidRDefault="00C457ED" w:rsidP="003C70E8">
      <w:pPr>
        <w:tabs>
          <w:tab w:val="left" w:leader="dot" w:pos="5040"/>
          <w:tab w:val="right" w:leader="dot" w:pos="8280"/>
        </w:tabs>
        <w:spacing w:before="120" w:after="120"/>
        <w:jc w:val="both"/>
        <w:rPr>
          <w:rFonts w:ascii="Times New Roman" w:hAnsi="Times New Roman" w:cs="Times New Roman"/>
        </w:rPr>
      </w:pPr>
      <w:r w:rsidRPr="003C70E8">
        <w:rPr>
          <w:rFonts w:ascii="Times New Roman" w:hAnsi="Times New Roman" w:cs="Times New Roman"/>
        </w:rPr>
        <w:t>- Ngành nghề kinh doanh chính:</w:t>
      </w:r>
      <w:r w:rsidRPr="003C70E8">
        <w:rPr>
          <w:rFonts w:ascii="Times New Roman" w:hAnsi="Times New Roman" w:cs="Times New Roman"/>
        </w:rPr>
        <w:tab/>
        <w:t xml:space="preserve">Mã ngành: </w:t>
      </w:r>
      <w:r w:rsidRPr="003C70E8">
        <w:rPr>
          <w:rFonts w:ascii="Times New Roman" w:hAnsi="Times New Roman" w:cs="Times New Roman"/>
        </w:rPr>
        <w:tab/>
      </w:r>
    </w:p>
    <w:p w14:paraId="4B7885E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Sản phẩm/dịch vụ chính: </w:t>
      </w:r>
      <w:r w:rsidRPr="003C70E8">
        <w:rPr>
          <w:rFonts w:ascii="Times New Roman" w:hAnsi="Times New Roman" w:cs="Times New Roman"/>
        </w:rPr>
        <w:tab/>
      </w:r>
    </w:p>
    <w:p w14:paraId="69B505B7" w14:textId="4FAE3119" w:rsidR="00C457ED"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8. Giấy phép thành lập và hoạt động </w:t>
      </w:r>
      <w:r w:rsidRPr="003C70E8">
        <w:rPr>
          <w:rFonts w:ascii="Times New Roman" w:hAnsi="Times New Roman" w:cs="Times New Roman"/>
          <w:i/>
        </w:rPr>
        <w:t>(nếu có theo quy định của pháp luật chuyên ngành)</w:t>
      </w:r>
      <w:r w:rsidRPr="003C70E8">
        <w:rPr>
          <w:rFonts w:ascii="Times New Roman" w:hAnsi="Times New Roman" w:cs="Times New Roman"/>
        </w:rPr>
        <w:t xml:space="preserve">: </w:t>
      </w:r>
    </w:p>
    <w:p w14:paraId="0347DDB4" w14:textId="60A3D819" w:rsidR="003C70E8" w:rsidRPr="003C70E8" w:rsidRDefault="003C70E8" w:rsidP="003C70E8">
      <w:pPr>
        <w:tabs>
          <w:tab w:val="right" w:leader="dot" w:pos="8280"/>
        </w:tabs>
        <w:spacing w:before="120" w:after="120"/>
        <w:jc w:val="both"/>
        <w:rPr>
          <w:rFonts w:ascii="Times New Roman" w:hAnsi="Times New Roman" w:cs="Times New Roman"/>
          <w:lang w:val="en-US"/>
        </w:rPr>
      </w:pPr>
      <w:r>
        <w:rPr>
          <w:rFonts w:ascii="Times New Roman" w:hAnsi="Times New Roman" w:cs="Times New Roman"/>
        </w:rPr>
        <w:tab/>
      </w:r>
      <w:r>
        <w:rPr>
          <w:rFonts w:ascii="Times New Roman" w:hAnsi="Times New Roman" w:cs="Times New Roman"/>
          <w:lang w:val="en-US"/>
        </w:rPr>
        <w:t xml:space="preserve"> </w:t>
      </w:r>
    </w:p>
    <w:p w14:paraId="60A93CC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9. Tổ chức phát hành thuộc ngành, nghề kinh doanh có điều kiện mà pháp luật chuyên ngành quy định phải có chấp thuận của cơ quan quản lý nhà nước có thẩm quyền về việc phát hành: ……………….. </w:t>
      </w:r>
      <w:r w:rsidRPr="003C70E8">
        <w:rPr>
          <w:rFonts w:ascii="Times New Roman" w:hAnsi="Times New Roman" w:cs="Times New Roman"/>
          <w:i/>
        </w:rPr>
        <w:t>(có/không)</w:t>
      </w:r>
      <w:r w:rsidRPr="003C70E8">
        <w:rPr>
          <w:rFonts w:ascii="Times New Roman" w:hAnsi="Times New Roman" w:cs="Times New Roman"/>
        </w:rPr>
        <w:t>.</w:t>
      </w:r>
    </w:p>
    <w:p w14:paraId="578DB5C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10. Tổ chức phát hành thuộc trường hợp cơ cấu lại </w:t>
      </w:r>
      <w:r w:rsidRPr="003C70E8">
        <w:rPr>
          <w:rFonts w:ascii="Times New Roman" w:hAnsi="Times New Roman" w:cs="Times New Roman"/>
          <w:i/>
        </w:rPr>
        <w:t>(trường hợp hợp nhất)</w:t>
      </w:r>
      <w:r w:rsidRPr="003C70E8">
        <w:rPr>
          <w:rFonts w:ascii="Times New Roman" w:hAnsi="Times New Roman" w:cs="Times New Roman"/>
        </w:rPr>
        <w:t xml:space="preserve"> trong giai đoạn từ thời điểm bắt đầu kỳ kế toán của năm thứ hai liền trước năm đăng ký chào bán đến thời điểm đăng ký chào bán: ………. </w:t>
      </w:r>
      <w:r w:rsidRPr="003C70E8">
        <w:rPr>
          <w:rFonts w:ascii="Times New Roman" w:hAnsi="Times New Roman" w:cs="Times New Roman"/>
          <w:i/>
        </w:rPr>
        <w:t>(có/không)</w:t>
      </w:r>
      <w:r w:rsidRPr="003C70E8">
        <w:rPr>
          <w:rFonts w:ascii="Times New Roman" w:hAnsi="Times New Roman" w:cs="Times New Roman"/>
        </w:rPr>
        <w:t>.</w:t>
      </w:r>
    </w:p>
    <w:p w14:paraId="7284379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11. Tổ chức phát hành thuộc trường hợp cơ cấu lại </w:t>
      </w:r>
      <w:r w:rsidRPr="003C70E8">
        <w:rPr>
          <w:rFonts w:ascii="Times New Roman" w:hAnsi="Times New Roman" w:cs="Times New Roman"/>
          <w:i/>
        </w:rPr>
        <w:t>(sáp nhập, mua lại doanh nghiệp, bán tài sản)</w:t>
      </w:r>
      <w:r w:rsidRPr="003C70E8">
        <w:rPr>
          <w:rFonts w:ascii="Times New Roman" w:hAnsi="Times New Roman" w:cs="Times New Roman"/>
        </w:rPr>
        <w:t xml:space="preserve">, trường hợp tách công ty </w:t>
      </w:r>
      <w:r w:rsidRPr="003C70E8">
        <w:rPr>
          <w:rFonts w:ascii="Times New Roman" w:hAnsi="Times New Roman" w:cs="Times New Roman"/>
          <w:i/>
        </w:rPr>
        <w:t>(với tổng giá trị tài sản các công ty được tách từ 35% tổng giá trị tài sản trở lên của công ty trước khi tách)</w:t>
      </w:r>
      <w:r w:rsidRPr="003C70E8">
        <w:rPr>
          <w:rFonts w:ascii="Times New Roman" w:hAnsi="Times New Roman" w:cs="Times New Roman"/>
        </w:rPr>
        <w:t xml:space="preserve"> trong giai đoạn từ thời điểm bắt đầu kỳ kế toán của năm liền trước năm đăng ký chào bán đến thời điểm đăng ký chào bán: ……….. </w:t>
      </w:r>
      <w:r w:rsidRPr="003C70E8">
        <w:rPr>
          <w:rFonts w:ascii="Times New Roman" w:hAnsi="Times New Roman" w:cs="Times New Roman"/>
          <w:i/>
        </w:rPr>
        <w:t>(có/không)</w:t>
      </w:r>
      <w:r w:rsidRPr="003C70E8">
        <w:rPr>
          <w:rFonts w:ascii="Times New Roman" w:hAnsi="Times New Roman" w:cs="Times New Roman"/>
        </w:rPr>
        <w:t>.</w:t>
      </w:r>
    </w:p>
    <w:p w14:paraId="55556595"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 xml:space="preserve">II. MỤC ĐÍCH CHÀO BÁN: </w:t>
      </w:r>
      <w:r w:rsidRPr="003C70E8">
        <w:rPr>
          <w:rFonts w:ascii="Times New Roman" w:hAnsi="Times New Roman" w:cs="Times New Roman"/>
        </w:rPr>
        <w:tab/>
      </w:r>
    </w:p>
    <w:p w14:paraId="4826FB24"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III. TRÁI PHIẾU ĐĂNG KÝ CHÀO BÁN</w:t>
      </w:r>
    </w:p>
    <w:p w14:paraId="1A7D712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 Tên trái phiếu: </w:t>
      </w:r>
      <w:r w:rsidRPr="003C70E8">
        <w:rPr>
          <w:rFonts w:ascii="Times New Roman" w:hAnsi="Times New Roman" w:cs="Times New Roman"/>
        </w:rPr>
        <w:tab/>
      </w:r>
    </w:p>
    <w:p w14:paraId="596A3C7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lastRenderedPageBreak/>
        <w:t xml:space="preserve">2. Loại trái phiếu: </w:t>
      </w:r>
      <w:r w:rsidRPr="003C70E8">
        <w:rPr>
          <w:rFonts w:ascii="Times New Roman" w:hAnsi="Times New Roman" w:cs="Times New Roman"/>
        </w:rPr>
        <w:tab/>
      </w:r>
    </w:p>
    <w:p w14:paraId="5B9F22AF" w14:textId="1890CFB2"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3. Mệnh giá trái phiếu:</w:t>
      </w:r>
      <w:r w:rsidRPr="003C70E8">
        <w:rPr>
          <w:rFonts w:ascii="Times New Roman" w:hAnsi="Times New Roman" w:cs="Times New Roman"/>
        </w:rPr>
        <w:tab/>
        <w:t>đồng/trái phiếu.</w:t>
      </w:r>
    </w:p>
    <w:p w14:paraId="030271EA" w14:textId="09FAF382"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4. Số lượng trái phiếu đăng ký chào bán: </w:t>
      </w:r>
      <w:r w:rsidRPr="003C70E8">
        <w:rPr>
          <w:rFonts w:ascii="Times New Roman" w:hAnsi="Times New Roman" w:cs="Times New Roman"/>
        </w:rPr>
        <w:tab/>
        <w:t>trái phiếu.</w:t>
      </w:r>
    </w:p>
    <w:p w14:paraId="0FD8C56C" w14:textId="7B5C7E8A"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5. Tổng giá trị trái phiếu đăng ký chào bán </w:t>
      </w:r>
      <w:r w:rsidRPr="003C70E8">
        <w:rPr>
          <w:rFonts w:ascii="Times New Roman" w:hAnsi="Times New Roman" w:cs="Times New Roman"/>
          <w:i/>
        </w:rPr>
        <w:t>(theo mệnh giá)</w:t>
      </w:r>
      <w:r w:rsidRPr="003C70E8">
        <w:rPr>
          <w:rFonts w:ascii="Times New Roman" w:hAnsi="Times New Roman" w:cs="Times New Roman"/>
        </w:rPr>
        <w:t xml:space="preserve">: </w:t>
      </w:r>
      <w:r w:rsidRPr="003C70E8">
        <w:rPr>
          <w:rFonts w:ascii="Times New Roman" w:hAnsi="Times New Roman" w:cs="Times New Roman"/>
        </w:rPr>
        <w:tab/>
        <w:t>đồng.</w:t>
      </w:r>
    </w:p>
    <w:p w14:paraId="2FA508FD" w14:textId="266F7CCE" w:rsidR="00C457ED" w:rsidRPr="003C70E8" w:rsidRDefault="00C457ED" w:rsidP="003C70E8">
      <w:pPr>
        <w:tabs>
          <w:tab w:val="right" w:leader="dot" w:pos="8280"/>
        </w:tabs>
        <w:spacing w:before="120" w:after="120"/>
        <w:jc w:val="both"/>
        <w:rPr>
          <w:rFonts w:ascii="Times New Roman" w:hAnsi="Times New Roman" w:cs="Times New Roman"/>
          <w:lang w:val="en-US"/>
        </w:rPr>
      </w:pPr>
      <w:r w:rsidRPr="003C70E8">
        <w:rPr>
          <w:rFonts w:ascii="Times New Roman" w:hAnsi="Times New Roman" w:cs="Times New Roman"/>
        </w:rPr>
        <w:t xml:space="preserve">6. Tỷ lệ tổng giá trị trái phiếu tính theo mệnh giá trên tổng giá trị cổ phiếu đang lưu hành tính theo mệnh giá: </w:t>
      </w:r>
      <w:r w:rsidRPr="003C70E8">
        <w:rPr>
          <w:rFonts w:ascii="Times New Roman" w:hAnsi="Times New Roman" w:cs="Times New Roman"/>
        </w:rPr>
        <w:tab/>
      </w:r>
      <w:r w:rsidRPr="003C70E8">
        <w:rPr>
          <w:rFonts w:ascii="Times New Roman" w:hAnsi="Times New Roman" w:cs="Times New Roman"/>
          <w:lang w:val="en-US"/>
        </w:rPr>
        <w:t>%</w:t>
      </w:r>
    </w:p>
    <w:p w14:paraId="36F511D7" w14:textId="1E13AA4D"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7. Giá chào bán:</w:t>
      </w:r>
      <w:r w:rsidRPr="003C70E8">
        <w:rPr>
          <w:rFonts w:ascii="Times New Roman" w:hAnsi="Times New Roman" w:cs="Times New Roman"/>
        </w:rPr>
        <w:tab/>
        <w:t>đồng/trái phiếu.</w:t>
      </w:r>
    </w:p>
    <w:p w14:paraId="72BA3AAC" w14:textId="7379200A"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8. Lãi suất:</w:t>
      </w:r>
      <w:r w:rsidRPr="003C70E8">
        <w:rPr>
          <w:rFonts w:ascii="Times New Roman" w:hAnsi="Times New Roman" w:cs="Times New Roman"/>
        </w:rPr>
        <w:tab/>
        <w:t>%/năm.</w:t>
      </w:r>
    </w:p>
    <w:p w14:paraId="6D69C2F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9. Kỳ hạn trái phiếu: </w:t>
      </w:r>
      <w:r w:rsidRPr="003C70E8">
        <w:rPr>
          <w:rFonts w:ascii="Times New Roman" w:hAnsi="Times New Roman" w:cs="Times New Roman"/>
        </w:rPr>
        <w:tab/>
      </w:r>
    </w:p>
    <w:p w14:paraId="0D690F3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10. Kỳ trả lãi: </w:t>
      </w:r>
      <w:r w:rsidRPr="003C70E8">
        <w:rPr>
          <w:rFonts w:ascii="Times New Roman" w:hAnsi="Times New Roman" w:cs="Times New Roman"/>
        </w:rPr>
        <w:tab/>
      </w:r>
    </w:p>
    <w:p w14:paraId="519E052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11. Điều khoản mua lại trái phiếu, mua lại trái phiếu trước hạn </w:t>
      </w:r>
      <w:r w:rsidRPr="003C70E8">
        <w:rPr>
          <w:rFonts w:ascii="Times New Roman" w:hAnsi="Times New Roman" w:cs="Times New Roman"/>
          <w:i/>
        </w:rPr>
        <w:t>(nếu có)</w:t>
      </w:r>
      <w:r w:rsidRPr="003C70E8">
        <w:rPr>
          <w:rFonts w:ascii="Times New Roman" w:hAnsi="Times New Roman" w:cs="Times New Roman"/>
        </w:rPr>
        <w:t xml:space="preserve">: </w:t>
      </w:r>
    </w:p>
    <w:p w14:paraId="12788AB8" w14:textId="67C37CF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ab/>
      </w:r>
    </w:p>
    <w:p w14:paraId="356E65FF"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12. Các điều khoản về chuyển đổi trái phiếu </w:t>
      </w:r>
      <w:r w:rsidRPr="003C70E8">
        <w:rPr>
          <w:rFonts w:ascii="Times New Roman" w:hAnsi="Times New Roman" w:cs="Times New Roman"/>
          <w:i/>
        </w:rPr>
        <w:t>(trường hợp chào bán trái phiếu chuyển đổi)</w:t>
      </w:r>
      <w:r w:rsidRPr="003C70E8">
        <w:rPr>
          <w:rFonts w:ascii="Times New Roman" w:hAnsi="Times New Roman" w:cs="Times New Roman"/>
        </w:rPr>
        <w:t>:</w:t>
      </w:r>
    </w:p>
    <w:p w14:paraId="674BC77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Thời hạn chuyển đổi: </w:t>
      </w:r>
      <w:r w:rsidRPr="003C70E8">
        <w:rPr>
          <w:rFonts w:ascii="Times New Roman" w:hAnsi="Times New Roman" w:cs="Times New Roman"/>
        </w:rPr>
        <w:tab/>
      </w:r>
    </w:p>
    <w:p w14:paraId="61302CA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Tỷ lệ chuyển đổi và phương pháp tính tỷ lệ chuyển đổi: </w:t>
      </w:r>
      <w:r w:rsidRPr="003C70E8">
        <w:rPr>
          <w:rFonts w:ascii="Times New Roman" w:hAnsi="Times New Roman" w:cs="Times New Roman"/>
        </w:rPr>
        <w:tab/>
      </w:r>
    </w:p>
    <w:p w14:paraId="102D9EE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Phương án đảm bảo tỷ lệ sở hữu nước ngoài: </w:t>
      </w:r>
      <w:r w:rsidRPr="003C70E8">
        <w:rPr>
          <w:rFonts w:ascii="Times New Roman" w:hAnsi="Times New Roman" w:cs="Times New Roman"/>
        </w:rPr>
        <w:tab/>
      </w:r>
    </w:p>
    <w:p w14:paraId="4136633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Các điều khoản khác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5E88A6D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13. Các điều khoản đối với chứng quyền kèm theo trái phiếu </w:t>
      </w:r>
      <w:r w:rsidRPr="003C70E8">
        <w:rPr>
          <w:rFonts w:ascii="Times New Roman" w:hAnsi="Times New Roman" w:cs="Times New Roman"/>
          <w:i/>
        </w:rPr>
        <w:t>(trường hợp chào bán tr</w:t>
      </w:r>
      <w:r w:rsidRPr="003C70E8">
        <w:rPr>
          <w:rFonts w:ascii="Times New Roman" w:hAnsi="Times New Roman" w:cs="Times New Roman"/>
          <w:i/>
          <w:lang w:val="en-US"/>
        </w:rPr>
        <w:t>á</w:t>
      </w:r>
      <w:r w:rsidRPr="003C70E8">
        <w:rPr>
          <w:rFonts w:ascii="Times New Roman" w:hAnsi="Times New Roman" w:cs="Times New Roman"/>
          <w:i/>
        </w:rPr>
        <w:t>i phiếu kèm chứng quyền)</w:t>
      </w:r>
      <w:r w:rsidRPr="003C70E8">
        <w:rPr>
          <w:rFonts w:ascii="Times New Roman" w:hAnsi="Times New Roman" w:cs="Times New Roman"/>
        </w:rPr>
        <w:t>:</w:t>
      </w:r>
    </w:p>
    <w:p w14:paraId="3B749377"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Thời hạn thực hiện quyền: </w:t>
      </w:r>
      <w:r w:rsidRPr="003C70E8">
        <w:rPr>
          <w:rFonts w:ascii="Times New Roman" w:hAnsi="Times New Roman" w:cs="Times New Roman"/>
        </w:rPr>
        <w:tab/>
      </w:r>
    </w:p>
    <w:p w14:paraId="024A198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Tỷ lệ thực hiện quyền: </w:t>
      </w:r>
      <w:r w:rsidRPr="003C70E8">
        <w:rPr>
          <w:rFonts w:ascii="Times New Roman" w:hAnsi="Times New Roman" w:cs="Times New Roman"/>
        </w:rPr>
        <w:tab/>
      </w:r>
    </w:p>
    <w:p w14:paraId="6FC1BC4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Giá cổ phiếu thực hiện chứng quyền hoặc nguyên tắc tính cổ phiếu thực hiện chứng quyền: </w:t>
      </w:r>
    </w:p>
    <w:p w14:paraId="766031FA"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ab/>
      </w:r>
    </w:p>
    <w:p w14:paraId="636A3A4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Phương án đảm bảo tỷ lệ sở hữu nước ngoài: </w:t>
      </w:r>
      <w:r w:rsidRPr="003C70E8">
        <w:rPr>
          <w:rFonts w:ascii="Times New Roman" w:hAnsi="Times New Roman" w:cs="Times New Roman"/>
        </w:rPr>
        <w:tab/>
      </w:r>
    </w:p>
    <w:p w14:paraId="7D4ABCB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Các điều khoản khác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37377DA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14. Các thông tin khác liên quan trái phiếu có bảo đảm </w:t>
      </w:r>
      <w:r w:rsidRPr="003C70E8">
        <w:rPr>
          <w:rFonts w:ascii="Times New Roman" w:hAnsi="Times New Roman" w:cs="Times New Roman"/>
          <w:i/>
        </w:rPr>
        <w:t>(trường hợp chào bán trái phiếu có bảo đảm)</w:t>
      </w:r>
      <w:r w:rsidRPr="003C70E8">
        <w:rPr>
          <w:rFonts w:ascii="Times New Roman" w:hAnsi="Times New Roman" w:cs="Times New Roman"/>
        </w:rPr>
        <w:t>:</w:t>
      </w:r>
    </w:p>
    <w:p w14:paraId="66DCEF3F"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Hình thức bảo đảm: </w:t>
      </w:r>
      <w:r w:rsidRPr="003C70E8">
        <w:rPr>
          <w:rFonts w:ascii="Times New Roman" w:hAnsi="Times New Roman" w:cs="Times New Roman"/>
        </w:rPr>
        <w:tab/>
      </w:r>
    </w:p>
    <w:p w14:paraId="44D333D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Giá trị t</w:t>
      </w:r>
      <w:r w:rsidRPr="003C70E8">
        <w:rPr>
          <w:rFonts w:ascii="Times New Roman" w:hAnsi="Times New Roman" w:cs="Times New Roman"/>
          <w:lang w:val="en-US"/>
        </w:rPr>
        <w:t>r</w:t>
      </w:r>
      <w:r w:rsidRPr="003C70E8">
        <w:rPr>
          <w:rFonts w:ascii="Times New Roman" w:hAnsi="Times New Roman" w:cs="Times New Roman"/>
        </w:rPr>
        <w:t xml:space="preserve">ái phiếu được bảo đảm: </w:t>
      </w:r>
      <w:r w:rsidRPr="003C70E8">
        <w:rPr>
          <w:rFonts w:ascii="Times New Roman" w:hAnsi="Times New Roman" w:cs="Times New Roman"/>
        </w:rPr>
        <w:tab/>
      </w:r>
    </w:p>
    <w:p w14:paraId="75783417"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Bảo đảm bằng bảo lãnh thanh toán </w:t>
      </w:r>
      <w:r w:rsidRPr="003C70E8">
        <w:rPr>
          <w:rFonts w:ascii="Times New Roman" w:hAnsi="Times New Roman" w:cs="Times New Roman"/>
          <w:i/>
        </w:rPr>
        <w:t>(trường hợp bảo đảm thanh toán bằng bảo lãnh)</w:t>
      </w:r>
      <w:r w:rsidRPr="003C70E8">
        <w:rPr>
          <w:rFonts w:ascii="Times New Roman" w:hAnsi="Times New Roman" w:cs="Times New Roman"/>
        </w:rPr>
        <w:t>:</w:t>
      </w:r>
    </w:p>
    <w:p w14:paraId="1F733BA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Tên tổ chức bảo lãnh thanh toán: </w:t>
      </w:r>
      <w:r w:rsidRPr="003C70E8">
        <w:rPr>
          <w:rFonts w:ascii="Times New Roman" w:hAnsi="Times New Roman" w:cs="Times New Roman"/>
        </w:rPr>
        <w:tab/>
      </w:r>
    </w:p>
    <w:p w14:paraId="22C48C0D"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Giá trị bảo lãnh: </w:t>
      </w:r>
      <w:r w:rsidRPr="003C70E8">
        <w:rPr>
          <w:rFonts w:ascii="Times New Roman" w:hAnsi="Times New Roman" w:cs="Times New Roman"/>
        </w:rPr>
        <w:tab/>
      </w:r>
    </w:p>
    <w:p w14:paraId="693D9767"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Bảo đảm bằng tài sản </w:t>
      </w:r>
      <w:r w:rsidRPr="003C70E8">
        <w:rPr>
          <w:rFonts w:ascii="Times New Roman" w:hAnsi="Times New Roman" w:cs="Times New Roman"/>
          <w:i/>
        </w:rPr>
        <w:t>(trường hợp bảo đảm thanh toán bằng tài sản)</w:t>
      </w:r>
      <w:r w:rsidRPr="003C70E8">
        <w:rPr>
          <w:rFonts w:ascii="Times New Roman" w:hAnsi="Times New Roman" w:cs="Times New Roman"/>
        </w:rPr>
        <w:t>:</w:t>
      </w:r>
    </w:p>
    <w:p w14:paraId="7AE62B9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Tài sản bảo đảm: </w:t>
      </w:r>
      <w:r w:rsidRPr="003C70E8">
        <w:rPr>
          <w:rFonts w:ascii="Times New Roman" w:hAnsi="Times New Roman" w:cs="Times New Roman"/>
        </w:rPr>
        <w:tab/>
      </w:r>
    </w:p>
    <w:p w14:paraId="6B237CF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lastRenderedPageBreak/>
        <w:t xml:space="preserve">+ Giá trị tài sản bảo đảm: </w:t>
      </w:r>
      <w:r w:rsidRPr="003C70E8">
        <w:rPr>
          <w:rFonts w:ascii="Times New Roman" w:hAnsi="Times New Roman" w:cs="Times New Roman"/>
        </w:rPr>
        <w:tab/>
      </w:r>
    </w:p>
    <w:p w14:paraId="4B7E47F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Chủ sở hữu tài sản bảo đảm: </w:t>
      </w:r>
      <w:r w:rsidRPr="003C70E8">
        <w:rPr>
          <w:rFonts w:ascii="Times New Roman" w:hAnsi="Times New Roman" w:cs="Times New Roman"/>
        </w:rPr>
        <w:tab/>
      </w:r>
    </w:p>
    <w:p w14:paraId="469C34D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 chức nhận tài sản bảo đảm: </w:t>
      </w:r>
      <w:r w:rsidRPr="003C70E8">
        <w:rPr>
          <w:rFonts w:ascii="Times New Roman" w:hAnsi="Times New Roman" w:cs="Times New Roman"/>
        </w:rPr>
        <w:tab/>
      </w:r>
    </w:p>
    <w:p w14:paraId="71A3C89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Đại diện ngư</w:t>
      </w:r>
      <w:r w:rsidRPr="003C70E8">
        <w:rPr>
          <w:rFonts w:ascii="Times New Roman" w:hAnsi="Times New Roman" w:cs="Times New Roman"/>
          <w:lang w:val="en-US"/>
        </w:rPr>
        <w:t>ờ</w:t>
      </w:r>
      <w:r w:rsidRPr="003C70E8">
        <w:rPr>
          <w:rFonts w:ascii="Times New Roman" w:hAnsi="Times New Roman" w:cs="Times New Roman"/>
        </w:rPr>
        <w:t xml:space="preserve">i sở hữu trái phiếu: </w:t>
      </w:r>
      <w:r w:rsidRPr="003C70E8">
        <w:rPr>
          <w:rFonts w:ascii="Times New Roman" w:hAnsi="Times New Roman" w:cs="Times New Roman"/>
        </w:rPr>
        <w:tab/>
      </w:r>
    </w:p>
    <w:p w14:paraId="335404D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15. Thứ </w:t>
      </w:r>
      <w:r w:rsidRPr="003C70E8">
        <w:rPr>
          <w:rFonts w:ascii="Times New Roman" w:hAnsi="Times New Roman" w:cs="Times New Roman"/>
          <w:lang w:val="en-US"/>
        </w:rPr>
        <w:t>tự</w:t>
      </w:r>
      <w:r w:rsidRPr="003C70E8">
        <w:rPr>
          <w:rFonts w:ascii="Times New Roman" w:hAnsi="Times New Roman" w:cs="Times New Roman"/>
        </w:rPr>
        <w:t xml:space="preserve"> ưu tiên thanh toán trái phiếu: </w:t>
      </w:r>
      <w:r w:rsidRPr="003C70E8">
        <w:rPr>
          <w:rFonts w:ascii="Times New Roman" w:hAnsi="Times New Roman" w:cs="Times New Roman"/>
        </w:rPr>
        <w:tab/>
      </w:r>
    </w:p>
    <w:p w14:paraId="394A121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16. Thông tin về trái phiếu đã phát hành hiện đang lưu hành của tổ chức phát hành</w:t>
      </w:r>
    </w:p>
    <w:p w14:paraId="105B120A"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Tổng giá trị trái phiếu hiện đang lưu hành của tổ chức phát hành:</w:t>
      </w:r>
    </w:p>
    <w:p w14:paraId="69A56E85" w14:textId="10CFCDE5"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ab/>
        <w:t>đồng, trong đó:</w:t>
      </w:r>
    </w:p>
    <w:p w14:paraId="0A8DE6EC" w14:textId="36587FFD"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ra công chúng: </w:t>
      </w:r>
      <w:r w:rsidRPr="003C70E8">
        <w:rPr>
          <w:rFonts w:ascii="Times New Roman" w:hAnsi="Times New Roman" w:cs="Times New Roman"/>
        </w:rPr>
        <w:tab/>
        <w:t>đồng.</w:t>
      </w:r>
    </w:p>
    <w:p w14:paraId="00E08FDB" w14:textId="7C32E6F8"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riêng lẻ: </w:t>
      </w:r>
      <w:r w:rsidRPr="003C70E8">
        <w:rPr>
          <w:rFonts w:ascii="Times New Roman" w:hAnsi="Times New Roman" w:cs="Times New Roman"/>
        </w:rPr>
        <w:tab/>
        <w:t>đồng.</w:t>
      </w:r>
    </w:p>
    <w:p w14:paraId="41FB66CD" w14:textId="47D3C509"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huy động trong 12 tháng gần nhất tính đến thời điểm đăng ký chào bán: </w:t>
      </w:r>
      <w:r w:rsidRPr="003C70E8">
        <w:rPr>
          <w:rFonts w:ascii="Times New Roman" w:hAnsi="Times New Roman" w:cs="Times New Roman"/>
        </w:rPr>
        <w:tab/>
        <w:t>đồng, trong đó:</w:t>
      </w:r>
    </w:p>
    <w:p w14:paraId="64A3A0B0" w14:textId="223AB75F"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ra công chúng: </w:t>
      </w:r>
      <w:r w:rsidRPr="003C70E8">
        <w:rPr>
          <w:rFonts w:ascii="Times New Roman" w:hAnsi="Times New Roman" w:cs="Times New Roman"/>
        </w:rPr>
        <w:tab/>
        <w:t>đồng.</w:t>
      </w:r>
    </w:p>
    <w:p w14:paraId="7458598D" w14:textId="41998DD4"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riêng lẻ: </w:t>
      </w:r>
      <w:r w:rsidRPr="003C70E8">
        <w:rPr>
          <w:rFonts w:ascii="Times New Roman" w:hAnsi="Times New Roman" w:cs="Times New Roman"/>
        </w:rPr>
        <w:tab/>
        <w:t>đồng.</w:t>
      </w:r>
    </w:p>
    <w:p w14:paraId="7C705959" w14:textId="3AE2E172"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17. Tỷ lệ tổng giá trị trái phiếu đăng ký chào bán trên tổng giá trị trái phiếu hiện đang lưu hành: </w:t>
      </w:r>
      <w:r w:rsidRPr="003C70E8">
        <w:rPr>
          <w:rFonts w:ascii="Times New Roman" w:hAnsi="Times New Roman" w:cs="Times New Roman"/>
        </w:rPr>
        <w:tab/>
        <w:t>%.</w:t>
      </w:r>
    </w:p>
    <w:p w14:paraId="7D20B78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18. Thời gian dự kiến chào bán:</w:t>
      </w:r>
      <w:r w:rsidRPr="003C70E8">
        <w:rPr>
          <w:rFonts w:ascii="Times New Roman" w:hAnsi="Times New Roman" w:cs="Times New Roman"/>
        </w:rPr>
        <w:tab/>
      </w:r>
    </w:p>
    <w:p w14:paraId="6B2D63D2" w14:textId="2CEFADAE"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19. Phương thức phân phối </w:t>
      </w:r>
      <w:r w:rsidRPr="003C70E8">
        <w:rPr>
          <w:rFonts w:ascii="Times New Roman" w:hAnsi="Times New Roman" w:cs="Times New Roman"/>
          <w:i/>
        </w:rPr>
        <w:t>(thông qua tổ chức bảo lãnh phát hành, đại lý phân phối...)</w:t>
      </w:r>
      <w:r w:rsidRPr="003C70E8">
        <w:rPr>
          <w:rFonts w:ascii="Times New Roman" w:hAnsi="Times New Roman" w:cs="Times New Roman"/>
        </w:rPr>
        <w:t xml:space="preserve">: </w:t>
      </w:r>
      <w:r w:rsidRPr="003C70E8">
        <w:rPr>
          <w:rFonts w:ascii="Times New Roman" w:hAnsi="Times New Roman" w:cs="Times New Roman"/>
        </w:rPr>
        <w:tab/>
      </w:r>
    </w:p>
    <w:p w14:paraId="475B6EE4"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IV. PHƯƠNG ÁN SỬ DỤNG VỐN THU ĐƯỢC TỪ ĐỢT CHÀO BÁN</w:t>
      </w:r>
    </w:p>
    <w:p w14:paraId="19BA078F" w14:textId="77777777" w:rsidR="00C457ED" w:rsidRPr="003C70E8" w:rsidRDefault="00C457ED" w:rsidP="003C70E8">
      <w:pPr>
        <w:tabs>
          <w:tab w:val="right" w:leader="dot" w:pos="8280"/>
        </w:tabs>
        <w:spacing w:before="120" w:after="120"/>
        <w:jc w:val="both"/>
        <w:rPr>
          <w:rFonts w:ascii="Times New Roman" w:hAnsi="Times New Roman" w:cs="Times New Roman"/>
          <w:i/>
        </w:rPr>
      </w:pPr>
      <w:r w:rsidRPr="003C70E8">
        <w:rPr>
          <w:rFonts w:ascii="Times New Roman" w:hAnsi="Times New Roman" w:cs="Times New Roman"/>
          <w:i/>
        </w:rPr>
        <w:t>(Nêu phương án sử dụng, tiến độ sử dụng vốn thu được từ đợt chào bán và nguồn vốn đối ứng khác (nếu có))</w:t>
      </w:r>
    </w:p>
    <w:p w14:paraId="10C0AD8D"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V. CÁC BÊN LIÊN QUAN</w:t>
      </w:r>
    </w:p>
    <w:p w14:paraId="4ACEC15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 Tổ chức tư vấn: </w:t>
      </w:r>
      <w:r w:rsidRPr="003C70E8">
        <w:rPr>
          <w:rFonts w:ascii="Times New Roman" w:hAnsi="Times New Roman" w:cs="Times New Roman"/>
        </w:rPr>
        <w:tab/>
      </w:r>
    </w:p>
    <w:p w14:paraId="78DB9BD0"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2. Tổ chức kiểm toán: </w:t>
      </w:r>
      <w:r w:rsidRPr="003C70E8">
        <w:rPr>
          <w:rFonts w:ascii="Times New Roman" w:hAnsi="Times New Roman" w:cs="Times New Roman"/>
        </w:rPr>
        <w:tab/>
      </w:r>
    </w:p>
    <w:p w14:paraId="1BF574C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3. Tổ chức bảo lãnh phát hành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328D8D4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4. Đại diện ng</w:t>
      </w:r>
      <w:r w:rsidRPr="003C70E8">
        <w:rPr>
          <w:rFonts w:ascii="Times New Roman" w:hAnsi="Times New Roman" w:cs="Times New Roman"/>
          <w:lang w:val="en-US"/>
        </w:rPr>
        <w:t>ườ</w:t>
      </w:r>
      <w:r w:rsidRPr="003C70E8">
        <w:rPr>
          <w:rFonts w:ascii="Times New Roman" w:hAnsi="Times New Roman" w:cs="Times New Roman"/>
        </w:rPr>
        <w:t xml:space="preserve">i sở hữu trái phiếu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7B726D6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5. Bên liên quan khác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6FDB1B18"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VI. CAM KẾT CỦA TỔ CHỨC PHÁT HÀNH</w:t>
      </w:r>
    </w:p>
    <w:p w14:paraId="43AB677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 Chúng tôi xin đảm bảo rằng những thông tin trong hồ sơ này là đầy đủ và đúng sự thật, không phải là thông tin giả hoặc thiếu có thể làm cho nhà đầu tư chịu thiệt hại.</w:t>
      </w:r>
    </w:p>
    <w:p w14:paraId="21AD5B4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2. Chúng tôi cam kết:</w:t>
      </w:r>
    </w:p>
    <w:p w14:paraId="1292C5B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Nghiên cứu đầy đủ và thực hiện nghiêm chỉnh các văn bản pháp luật về chứng khoán và thị trường chứng khoán.</w:t>
      </w:r>
    </w:p>
    <w:p w14:paraId="23B72BE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Không có bất kỳ tuyên bố chính thức nào về việc chào bán chứng khoán trên các phương tiện thông tin đại chúng trước khi được Ủy ban Chứng khoán Nhà nước cấp Giấy chứng nhận đăng ký chào bán.</w:t>
      </w:r>
    </w:p>
    <w:p w14:paraId="451B5E5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lastRenderedPageBreak/>
        <w:t>- Lựa chọn ngân hàng, chi nhánh ngân hàng nước ngoài mở tài khoản phong tỏa không phải là người có liên quan của tổ chức phát hành.</w:t>
      </w:r>
    </w:p>
    <w:p w14:paraId="45FFC06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Lựa chọn tổ chức bảo lãnh phát hành không phải người có liên quan với tổ chức phát hành </w:t>
      </w:r>
      <w:r w:rsidRPr="003C70E8">
        <w:rPr>
          <w:rFonts w:ascii="Times New Roman" w:hAnsi="Times New Roman" w:cs="Times New Roman"/>
          <w:i/>
        </w:rPr>
        <w:t>(nếu có)</w:t>
      </w:r>
      <w:r w:rsidRPr="003C70E8">
        <w:rPr>
          <w:rFonts w:ascii="Times New Roman" w:hAnsi="Times New Roman" w:cs="Times New Roman"/>
        </w:rPr>
        <w:t>.</w:t>
      </w:r>
    </w:p>
    <w:p w14:paraId="7F85B04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Lựa chọn đại diện người sở hữu trái phiếu theo quy định </w:t>
      </w:r>
      <w:r w:rsidRPr="003C70E8">
        <w:rPr>
          <w:rFonts w:ascii="Times New Roman" w:hAnsi="Times New Roman" w:cs="Times New Roman"/>
          <w:i/>
        </w:rPr>
        <w:t>(nếu có)</w:t>
      </w:r>
      <w:r w:rsidRPr="003C70E8">
        <w:rPr>
          <w:rFonts w:ascii="Times New Roman" w:hAnsi="Times New Roman" w:cs="Times New Roman"/>
        </w:rPr>
        <w:t>.</w:t>
      </w:r>
    </w:p>
    <w:p w14:paraId="46C83A6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Không có các khoản nợ phải trả quá hạn trên 01 năm </w:t>
      </w:r>
      <w:r w:rsidRPr="003C70E8">
        <w:rPr>
          <w:rFonts w:ascii="Times New Roman" w:hAnsi="Times New Roman" w:cs="Times New Roman"/>
          <w:i/>
        </w:rPr>
        <w:t>(trừ trường hợp chào bán trái phiếu chuyển đổi, trái phiếu kèm chứng quyền)</w:t>
      </w:r>
      <w:r w:rsidRPr="003C70E8">
        <w:rPr>
          <w:rFonts w:ascii="Times New Roman" w:hAnsi="Times New Roman" w:cs="Times New Roman"/>
        </w:rPr>
        <w:t>.</w:t>
      </w:r>
    </w:p>
    <w:p w14:paraId="0A748A10"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Sử dụng vốn huy động đúng mục đích đã nêu trong Bản cáo bạch.</w:t>
      </w:r>
    </w:p>
    <w:p w14:paraId="33E12DBA"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Chịu mọi hình thức xử lý nếu vi phạm các cam kết nêu trên.</w:t>
      </w:r>
    </w:p>
    <w:p w14:paraId="60A40EF6"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VII. HỒ SƠ KÈM THEO</w:t>
      </w:r>
    </w:p>
    <w:p w14:paraId="10DEDDC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 Giấy chứng nhận đăng ký doanh nghiệp;</w:t>
      </w:r>
    </w:p>
    <w:p w14:paraId="50EE7F5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2. Quyết định của cấp có thẩm quyền thông qua phương án phát hành, phương án sử dụng và trả nợ vốn thu được từ đợt chào bán trái phiếu ra công chúng; niêm yết trái phiếu trên hệ thống giao dịch chứng khoán;</w:t>
      </w:r>
    </w:p>
    <w:p w14:paraId="6898365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3. Quyết định của Hội đồng quản trị thông qua hồ sơ đăng ký chào bán;</w:t>
      </w:r>
    </w:p>
    <w:p w14:paraId="3268E27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4. Bản cáo bạch;</w:t>
      </w:r>
    </w:p>
    <w:p w14:paraId="7CC4168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5. Điều lệ công ty;</w:t>
      </w:r>
    </w:p>
    <w:p w14:paraId="09A09D6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6. Báo cáo tài chính;</w:t>
      </w:r>
    </w:p>
    <w:p w14:paraId="71C304A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7. Văn bản cam kết đáp ứng quy định tại điểm e khoản 1 Điều 15 của Luật Chứng khoán;</w:t>
      </w:r>
    </w:p>
    <w:p w14:paraId="619585A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8. Cam kết thực hiện nghĩa vụ của tổ chức phát hành đối với nhà đầu tư;</w:t>
      </w:r>
    </w:p>
    <w:p w14:paraId="4034561E"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9. Văn bản xác nhận của ngân hàng, chi nhánh ngân hàng nước ngoài về việc mở tài khoản phong tỏa;</w:t>
      </w:r>
    </w:p>
    <w:p w14:paraId="32D8949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10. Hợp đồng tư vấn hồ sơ đăng ký chào bán;</w:t>
      </w:r>
    </w:p>
    <w:p w14:paraId="39C8461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11. Văn bản cam kết về việc triển khai niêm yết trái phiếu;</w:t>
      </w:r>
    </w:p>
    <w:p w14:paraId="53357170"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12. ……………………….. </w:t>
      </w:r>
    </w:p>
    <w:p w14:paraId="444DBF69" w14:textId="77777777" w:rsidR="00C457ED" w:rsidRPr="003C70E8" w:rsidRDefault="00C457ED" w:rsidP="003C70E8">
      <w:pPr>
        <w:tabs>
          <w:tab w:val="right" w:leader="dot" w:pos="8280"/>
        </w:tabs>
        <w:spacing w:before="120" w:after="120"/>
        <w:rPr>
          <w:rFonts w:ascii="Times New Roman" w:hAnsi="Times New Roman" w:cs="Times New Roman"/>
          <w:i/>
        </w:rPr>
      </w:pPr>
      <w:r w:rsidRPr="003C70E8">
        <w:rPr>
          <w:rFonts w:ascii="Times New Roman" w:hAnsi="Times New Roman" w:cs="Times New Roman"/>
          <w:i/>
        </w:rPr>
        <w:t xml:space="preserve"> </w:t>
      </w:r>
    </w:p>
    <w:tbl>
      <w:tblPr>
        <w:tblW w:w="5000" w:type="pct"/>
        <w:jc w:val="center"/>
        <w:tblLook w:val="01E0" w:firstRow="1" w:lastRow="1" w:firstColumn="1" w:lastColumn="1" w:noHBand="0" w:noVBand="0"/>
      </w:tblPr>
      <w:tblGrid>
        <w:gridCol w:w="4150"/>
        <w:gridCol w:w="4202"/>
      </w:tblGrid>
      <w:tr w:rsidR="00C457ED" w:rsidRPr="003C70E8" w14:paraId="184A8C4D" w14:textId="77777777" w:rsidTr="003C70E8">
        <w:trPr>
          <w:jc w:val="center"/>
        </w:trPr>
        <w:tc>
          <w:tcPr>
            <w:tcW w:w="4428" w:type="dxa"/>
          </w:tcPr>
          <w:p w14:paraId="75B5044B" w14:textId="77777777" w:rsidR="00C457ED" w:rsidRPr="003C70E8" w:rsidRDefault="00C457ED" w:rsidP="003C70E8">
            <w:pPr>
              <w:tabs>
                <w:tab w:val="right" w:leader="dot" w:pos="8280"/>
              </w:tabs>
              <w:spacing w:before="120" w:after="120"/>
              <w:rPr>
                <w:rFonts w:ascii="Times New Roman" w:hAnsi="Times New Roman" w:cs="Times New Roman"/>
              </w:rPr>
            </w:pPr>
          </w:p>
        </w:tc>
        <w:tc>
          <w:tcPr>
            <w:tcW w:w="4428" w:type="dxa"/>
          </w:tcPr>
          <w:p w14:paraId="3C72B9B1" w14:textId="77777777" w:rsidR="00C457ED" w:rsidRPr="003C70E8" w:rsidRDefault="00C457ED" w:rsidP="003C70E8">
            <w:pPr>
              <w:tabs>
                <w:tab w:val="right" w:leader="dot" w:pos="8280"/>
              </w:tabs>
              <w:spacing w:before="120" w:after="120"/>
              <w:jc w:val="center"/>
              <w:rPr>
                <w:rFonts w:ascii="Times New Roman" w:hAnsi="Times New Roman" w:cs="Times New Roman"/>
                <w:b/>
              </w:rPr>
            </w:pPr>
            <w:r w:rsidRPr="003C70E8">
              <w:rPr>
                <w:rFonts w:ascii="Times New Roman" w:hAnsi="Times New Roman" w:cs="Times New Roman"/>
                <w:i/>
              </w:rPr>
              <w:t>……., ngày .... tháng.... năm 20...</w:t>
            </w:r>
            <w:r w:rsidRPr="003C70E8">
              <w:rPr>
                <w:rFonts w:ascii="Times New Roman" w:hAnsi="Times New Roman" w:cs="Times New Roman"/>
                <w:i/>
              </w:rPr>
              <w:br/>
            </w:r>
            <w:r w:rsidRPr="003C70E8">
              <w:rPr>
                <w:rFonts w:ascii="Times New Roman" w:hAnsi="Times New Roman" w:cs="Times New Roman"/>
                <w:b/>
              </w:rPr>
              <w:t>TÊN TỔ CHỨC PHÁT HÀNH</w:t>
            </w:r>
            <w:r w:rsidRPr="003C70E8">
              <w:rPr>
                <w:rFonts w:ascii="Times New Roman" w:hAnsi="Times New Roman" w:cs="Times New Roman"/>
                <w:b/>
              </w:rPr>
              <w:br/>
            </w:r>
            <w:r w:rsidRPr="003C70E8">
              <w:rPr>
                <w:rFonts w:ascii="Times New Roman" w:hAnsi="Times New Roman" w:cs="Times New Roman"/>
                <w:i/>
              </w:rPr>
              <w:t>(Người đại diện theo pháp luật)</w:t>
            </w:r>
            <w:r w:rsidRPr="003C70E8">
              <w:rPr>
                <w:rFonts w:ascii="Times New Roman" w:hAnsi="Times New Roman" w:cs="Times New Roman"/>
                <w:i/>
              </w:rPr>
              <w:br/>
              <w:t>(Ký, ghi rõ họ tên và đóng dấu)</w:t>
            </w:r>
          </w:p>
        </w:tc>
      </w:tr>
    </w:tbl>
    <w:p w14:paraId="5873F665" w14:textId="67B60733" w:rsidR="007B0EBA" w:rsidRPr="003C70E8" w:rsidRDefault="007B0EBA" w:rsidP="003C70E8">
      <w:pPr>
        <w:tabs>
          <w:tab w:val="right" w:leader="dot" w:pos="8280"/>
        </w:tabs>
        <w:spacing w:before="120" w:after="120"/>
        <w:rPr>
          <w:rFonts w:ascii="Times New Roman" w:hAnsi="Times New Roman" w:cs="Times New Roman"/>
        </w:rPr>
      </w:pPr>
    </w:p>
    <w:sectPr w:rsidR="007B0EBA" w:rsidRPr="003C70E8" w:rsidSect="006D6216">
      <w:headerReference w:type="even" r:id="rId6"/>
      <w:headerReference w:type="default" r:id="rId7"/>
      <w:footerReference w:type="even" r:id="rId8"/>
      <w:footerReference w:type="default" r:id="rId9"/>
      <w:headerReference w:type="first" r:id="rId10"/>
      <w:footerReference w:type="first" r:id="rId11"/>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504F3" w14:textId="77777777" w:rsidR="00C8051C" w:rsidRDefault="00C8051C" w:rsidP="00CB08F1">
      <w:r>
        <w:separator/>
      </w:r>
    </w:p>
  </w:endnote>
  <w:endnote w:type="continuationSeparator" w:id="0">
    <w:p w14:paraId="77E15642" w14:textId="77777777" w:rsidR="00C8051C" w:rsidRDefault="00C8051C" w:rsidP="00CB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53BB9" w14:textId="77777777" w:rsidR="008C1AA2" w:rsidRDefault="008C1AA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074014311"/>
      <w:docPartObj>
        <w:docPartGallery w:val="Page Numbers (Bottom of Page)"/>
        <w:docPartUnique/>
      </w:docPartObj>
    </w:sdtPr>
    <w:sdtEndPr>
      <w:rPr>
        <w:noProof/>
      </w:rPr>
    </w:sdtEndPr>
    <w:sdtContent>
      <w:bookmarkStart w:id="0" w:name="_GoBack" w:displacedByCustomXml="prev"/>
      <w:bookmarkEnd w:id="0" w:displacedByCustomXml="prev"/>
      <w:p w14:paraId="17C400B1" w14:textId="6537D116" w:rsidR="00CB08F1" w:rsidRPr="003C70E8" w:rsidRDefault="003C70E8" w:rsidP="003C70E8">
        <w:pPr>
          <w:pStyle w:val="Footer"/>
          <w:tabs>
            <w:tab w:val="right" w:pos="8352"/>
          </w:tabs>
          <w:rPr>
            <w:rFonts w:ascii="Times New Roman" w:hAnsi="Times New Roman" w:cs="Times New Roman"/>
          </w:rPr>
        </w:pP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sidR="008C1AA2">
          <w:rPr>
            <w:rFonts w:ascii="Times New Roman" w:hAnsi="Times New Roman" w:cs="Times New Roman"/>
            <w:noProof/>
          </w:rPr>
          <w:t>1</w:t>
        </w:r>
        <w:r w:rsidRPr="00D12EC2">
          <w:rPr>
            <w:rFonts w:ascii="Times New Roman" w:hAnsi="Times New Roman" w:cs="Times New Roman"/>
            <w:noProof/>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753F8" w14:textId="77777777" w:rsidR="008C1AA2" w:rsidRDefault="008C1A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FDA46" w14:textId="77777777" w:rsidR="00C8051C" w:rsidRDefault="00C8051C" w:rsidP="00CB08F1">
      <w:r>
        <w:separator/>
      </w:r>
    </w:p>
  </w:footnote>
  <w:footnote w:type="continuationSeparator" w:id="0">
    <w:p w14:paraId="18A4E03C" w14:textId="77777777" w:rsidR="00C8051C" w:rsidRDefault="00C8051C" w:rsidP="00CB08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2814E" w14:textId="77777777" w:rsidR="008C1AA2" w:rsidRDefault="008C1A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20F06" w14:textId="77777777" w:rsidR="008C1AA2" w:rsidRDefault="008C1A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84DA1" w14:textId="77777777" w:rsidR="008C1AA2" w:rsidRDefault="008C1A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64C8A"/>
    <w:rsid w:val="00105B76"/>
    <w:rsid w:val="003C70E8"/>
    <w:rsid w:val="00495D48"/>
    <w:rsid w:val="006D6216"/>
    <w:rsid w:val="007B0EBA"/>
    <w:rsid w:val="00836A26"/>
    <w:rsid w:val="008C1AA2"/>
    <w:rsid w:val="009B2FDD"/>
    <w:rsid w:val="00A30245"/>
    <w:rsid w:val="00BD3F74"/>
    <w:rsid w:val="00C457ED"/>
    <w:rsid w:val="00C8051C"/>
    <w:rsid w:val="00CB08F1"/>
    <w:rsid w:val="00CF2101"/>
    <w:rsid w:val="00E25FF8"/>
    <w:rsid w:val="00EE5CFD"/>
    <w:rsid w:val="00F751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CB08F1"/>
    <w:pPr>
      <w:tabs>
        <w:tab w:val="center" w:pos="4513"/>
        <w:tab w:val="right" w:pos="9026"/>
      </w:tabs>
    </w:pPr>
  </w:style>
  <w:style w:type="character" w:customStyle="1" w:styleId="HeaderChar">
    <w:name w:val="Header Char"/>
    <w:basedOn w:val="DefaultParagraphFont"/>
    <w:link w:val="Header"/>
    <w:uiPriority w:val="99"/>
    <w:rsid w:val="00CB08F1"/>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CB08F1"/>
    <w:pPr>
      <w:tabs>
        <w:tab w:val="center" w:pos="4513"/>
        <w:tab w:val="right" w:pos="9026"/>
      </w:tabs>
    </w:pPr>
  </w:style>
  <w:style w:type="character" w:customStyle="1" w:styleId="FooterChar">
    <w:name w:val="Footer Char"/>
    <w:basedOn w:val="DefaultParagraphFont"/>
    <w:link w:val="Footer"/>
    <w:uiPriority w:val="99"/>
    <w:rsid w:val="00CB08F1"/>
    <w:rPr>
      <w:rFonts w:ascii="Tahoma" w:eastAsia="Tahoma" w:hAnsi="Tahoma" w:cs="Tahoma"/>
      <w:color w:val="000000"/>
      <w:sz w:val="24"/>
      <w:szCs w:val="24"/>
      <w:lang w:eastAsia="vi-VN"/>
    </w:rPr>
  </w:style>
  <w:style w:type="character" w:customStyle="1" w:styleId="Bodytext2Spacing4pt">
    <w:name w:val="Body text (2) + Spacing 4 pt"/>
    <w:basedOn w:val="DefaultParagraphFont"/>
    <w:rsid w:val="00C457ED"/>
    <w:rPr>
      <w:rFonts w:ascii="Times New Roman" w:hAnsi="Times New Roman" w:cs="Times New Roman"/>
      <w:spacing w:val="8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962</Words>
  <Characters>5490</Characters>
  <Application>Microsoft Office Word</Application>
  <DocSecurity>0</DocSecurity>
  <Lines>45</Lines>
  <Paragraphs>12</Paragraphs>
  <ScaleCrop>false</ScaleCrop>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2021-07-14T08:59:00Z</dcterms:created>
  <dcterms:modified xsi:type="dcterms:W3CDTF">2022-11-02T10:08:00Z</dcterms:modified>
</cp:coreProperties>
</file>